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00220" w14:textId="272B8200" w:rsidR="0008569C" w:rsidRPr="00A01C0B" w:rsidRDefault="002859B9" w:rsidP="00D235FC">
      <w:pPr>
        <w:spacing w:before="120" w:after="60"/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A01C0B">
        <w:rPr>
          <w:b/>
          <w:bCs/>
          <w:sz w:val="22"/>
          <w:szCs w:val="22"/>
        </w:rPr>
        <w:t xml:space="preserve">CONFIRMATION </w:t>
      </w:r>
      <w:r w:rsidR="00390CEA" w:rsidRPr="00A01C0B">
        <w:rPr>
          <w:b/>
          <w:bCs/>
          <w:sz w:val="22"/>
          <w:szCs w:val="22"/>
        </w:rPr>
        <w:t xml:space="preserve">OF </w:t>
      </w:r>
      <w:r w:rsidR="00F866D4" w:rsidRPr="00A01C0B">
        <w:rPr>
          <w:b/>
          <w:bCs/>
          <w:sz w:val="22"/>
          <w:szCs w:val="22"/>
        </w:rPr>
        <w:t>INSTITUTIONAL FAMILY OFFICE STATUS</w:t>
      </w:r>
      <w:r w:rsidR="003E2489" w:rsidRPr="00A01C0B">
        <w:rPr>
          <w:rStyle w:val="FootnoteReference"/>
          <w:b/>
          <w:bCs/>
          <w:sz w:val="22"/>
          <w:szCs w:val="22"/>
        </w:rPr>
        <w:footnoteReference w:id="1"/>
      </w:r>
    </w:p>
    <w:p w14:paraId="53466729" w14:textId="67F49720" w:rsidR="00D235FC" w:rsidRDefault="006C7A9E" w:rsidP="008E3380">
      <w:pPr>
        <w:spacing w:before="240" w:after="0"/>
        <w:rPr>
          <w:sz w:val="22"/>
          <w:szCs w:val="22"/>
        </w:rPr>
      </w:pPr>
      <w:r>
        <w:rPr>
          <w:sz w:val="22"/>
          <w:szCs w:val="22"/>
        </w:rPr>
        <w:t>[</w:t>
      </w:r>
      <w:r w:rsidRPr="00D235FC">
        <w:rPr>
          <w:b/>
          <w:bCs/>
          <w:i/>
          <w:iCs/>
          <w:sz w:val="22"/>
          <w:szCs w:val="22"/>
          <w:highlight w:val="lightGray"/>
        </w:rPr>
        <w:t>Negative consent confirmation preliminary note</w:t>
      </w:r>
      <w:r w:rsidRPr="00D235FC">
        <w:rPr>
          <w:i/>
          <w:iCs/>
          <w:sz w:val="22"/>
          <w:szCs w:val="22"/>
          <w:highlight w:val="lightGray"/>
        </w:rPr>
        <w:t xml:space="preserve">:  this confirmation </w:t>
      </w:r>
      <w:r w:rsidR="008E3380">
        <w:rPr>
          <w:i/>
          <w:iCs/>
          <w:sz w:val="22"/>
          <w:szCs w:val="22"/>
          <w:highlight w:val="lightGray"/>
        </w:rPr>
        <w:t>may be used</w:t>
      </w:r>
      <w:r w:rsidRPr="00D235FC">
        <w:rPr>
          <w:i/>
          <w:iCs/>
          <w:sz w:val="22"/>
          <w:szCs w:val="22"/>
          <w:highlight w:val="lightGray"/>
        </w:rPr>
        <w:t xml:space="preserve"> when the broker-dealer has </w:t>
      </w:r>
      <w:r w:rsidR="008E3380">
        <w:rPr>
          <w:i/>
          <w:iCs/>
          <w:sz w:val="22"/>
          <w:szCs w:val="22"/>
          <w:highlight w:val="lightGray"/>
        </w:rPr>
        <w:t>conducted separate due diligence and records documenting the IFO’s satisfaction of the below condition</w:t>
      </w:r>
      <w:r w:rsidR="008E3380" w:rsidRPr="0034690B">
        <w:rPr>
          <w:i/>
          <w:iCs/>
          <w:sz w:val="22"/>
          <w:szCs w:val="22"/>
          <w:highlight w:val="lightGray"/>
          <w:shd w:val="clear" w:color="auto" w:fill="D9D9D9" w:themeFill="background1" w:themeFillShade="D9"/>
        </w:rPr>
        <w:t>s</w:t>
      </w:r>
      <w:r w:rsidR="00B55D76" w:rsidRPr="0034690B">
        <w:rPr>
          <w:i/>
          <w:iCs/>
          <w:sz w:val="22"/>
          <w:szCs w:val="22"/>
          <w:highlight w:val="lightGray"/>
          <w:shd w:val="clear" w:color="auto" w:fill="D9D9D9" w:themeFill="background1" w:themeFillShade="D9"/>
        </w:rPr>
        <w:t>.</w:t>
      </w:r>
      <w:r w:rsidR="00154292" w:rsidRPr="0034690B">
        <w:rPr>
          <w:i/>
          <w:iCs/>
          <w:sz w:val="22"/>
          <w:szCs w:val="22"/>
          <w:shd w:val="clear" w:color="auto" w:fill="D9D9D9" w:themeFill="background1" w:themeFillShade="D9"/>
        </w:rPr>
        <w:t xml:space="preserve">  </w:t>
      </w:r>
      <w:r w:rsidR="00EC7DE9" w:rsidRPr="0034690B">
        <w:rPr>
          <w:i/>
          <w:iCs/>
          <w:sz w:val="22"/>
          <w:szCs w:val="22"/>
          <w:highlight w:val="lightGray"/>
          <w:shd w:val="clear" w:color="auto" w:fill="D9D9D9" w:themeFill="background1" w:themeFillShade="D9"/>
        </w:rPr>
        <w:t>In</w:t>
      </w:r>
      <w:r w:rsidR="00EC7DE9">
        <w:rPr>
          <w:i/>
          <w:iCs/>
          <w:sz w:val="22"/>
          <w:szCs w:val="22"/>
          <w:highlight w:val="lightGray"/>
        </w:rPr>
        <w:t xml:space="preserve"> </w:t>
      </w:r>
      <w:r w:rsidR="001021B4">
        <w:rPr>
          <w:i/>
          <w:iCs/>
          <w:sz w:val="22"/>
          <w:szCs w:val="22"/>
          <w:highlight w:val="lightGray"/>
        </w:rPr>
        <w:t>addition to the information contained below</w:t>
      </w:r>
      <w:r w:rsidR="00EC7DE9">
        <w:rPr>
          <w:i/>
          <w:iCs/>
          <w:sz w:val="22"/>
          <w:szCs w:val="22"/>
          <w:highlight w:val="lightGray"/>
        </w:rPr>
        <w:t>, the broker-dealer</w:t>
      </w:r>
      <w:r w:rsidR="00EC7DE9" w:rsidRPr="0013549B">
        <w:rPr>
          <w:i/>
          <w:iCs/>
          <w:sz w:val="22"/>
          <w:szCs w:val="22"/>
          <w:highlight w:val="lightGray"/>
        </w:rPr>
        <w:t xml:space="preserve"> </w:t>
      </w:r>
      <w:r w:rsidR="00EC7DE9">
        <w:rPr>
          <w:i/>
          <w:iCs/>
          <w:sz w:val="22"/>
          <w:szCs w:val="22"/>
          <w:highlight w:val="lightGray"/>
        </w:rPr>
        <w:t>should identify</w:t>
      </w:r>
      <w:r w:rsidR="002A6A19">
        <w:rPr>
          <w:i/>
          <w:iCs/>
          <w:sz w:val="22"/>
          <w:szCs w:val="22"/>
          <w:highlight w:val="lightGray"/>
        </w:rPr>
        <w:t>:</w:t>
      </w:r>
      <w:r w:rsidR="00EC7DE9" w:rsidRPr="0013549B">
        <w:rPr>
          <w:i/>
          <w:iCs/>
          <w:sz w:val="22"/>
          <w:szCs w:val="22"/>
          <w:highlight w:val="lightGray"/>
        </w:rPr>
        <w:t xml:space="preserve"> (</w:t>
      </w:r>
      <w:proofErr w:type="spellStart"/>
      <w:r w:rsidR="00EC7DE9" w:rsidRPr="0013549B">
        <w:rPr>
          <w:i/>
          <w:iCs/>
          <w:sz w:val="22"/>
          <w:szCs w:val="22"/>
          <w:highlight w:val="lightGray"/>
        </w:rPr>
        <w:t>i</w:t>
      </w:r>
      <w:proofErr w:type="spellEnd"/>
      <w:r w:rsidR="00EC7DE9" w:rsidRPr="0013549B">
        <w:rPr>
          <w:i/>
          <w:iCs/>
          <w:sz w:val="22"/>
          <w:szCs w:val="22"/>
          <w:highlight w:val="lightGray"/>
        </w:rPr>
        <w:t>)</w:t>
      </w:r>
      <w:r w:rsidR="002A6A19" w:rsidRPr="002A6A19">
        <w:rPr>
          <w:i/>
          <w:iCs/>
          <w:sz w:val="22"/>
          <w:szCs w:val="22"/>
          <w:highlight w:val="lightGray"/>
        </w:rPr>
        <w:t xml:space="preserve"> </w:t>
      </w:r>
      <w:r w:rsidR="002A6A19" w:rsidRPr="00485C65">
        <w:rPr>
          <w:i/>
          <w:iCs/>
          <w:sz w:val="22"/>
          <w:szCs w:val="22"/>
          <w:highlight w:val="lightGray"/>
        </w:rPr>
        <w:t xml:space="preserve">whether the </w:t>
      </w:r>
      <w:r w:rsidR="002A6A19">
        <w:rPr>
          <w:i/>
          <w:iCs/>
          <w:sz w:val="22"/>
          <w:szCs w:val="22"/>
          <w:highlight w:val="lightGray"/>
        </w:rPr>
        <w:t>IFO</w:t>
      </w:r>
      <w:r w:rsidR="002A6A19" w:rsidRPr="00485C65">
        <w:rPr>
          <w:i/>
          <w:iCs/>
          <w:sz w:val="22"/>
          <w:szCs w:val="22"/>
          <w:highlight w:val="lightGray"/>
        </w:rPr>
        <w:t xml:space="preserve"> employs</w:t>
      </w:r>
      <w:r w:rsidR="00EC7DE9" w:rsidRPr="0013549B">
        <w:rPr>
          <w:i/>
          <w:iCs/>
          <w:sz w:val="22"/>
          <w:szCs w:val="22"/>
          <w:highlight w:val="lightGray"/>
        </w:rPr>
        <w:t xml:space="preserve"> any non-family members; and (ii) the number of </w:t>
      </w:r>
      <w:r w:rsidR="001021B4">
        <w:rPr>
          <w:i/>
          <w:iCs/>
          <w:sz w:val="22"/>
          <w:szCs w:val="22"/>
          <w:highlight w:val="lightGray"/>
        </w:rPr>
        <w:t>employees</w:t>
      </w:r>
      <w:r w:rsidR="00EC7DE9" w:rsidRPr="0013549B">
        <w:rPr>
          <w:i/>
          <w:iCs/>
          <w:sz w:val="22"/>
          <w:szCs w:val="22"/>
          <w:highlight w:val="lightGray"/>
        </w:rPr>
        <w:t xml:space="preserve"> </w:t>
      </w:r>
      <w:r w:rsidR="001021B4">
        <w:rPr>
          <w:i/>
          <w:iCs/>
          <w:sz w:val="22"/>
          <w:szCs w:val="22"/>
          <w:highlight w:val="lightGray"/>
        </w:rPr>
        <w:t xml:space="preserve">(either family or non-family members) </w:t>
      </w:r>
      <w:r w:rsidR="00EC7DE9" w:rsidRPr="0013549B">
        <w:rPr>
          <w:i/>
          <w:iCs/>
          <w:sz w:val="22"/>
          <w:szCs w:val="22"/>
          <w:highlight w:val="lightGray"/>
        </w:rPr>
        <w:t xml:space="preserve">retained by the </w:t>
      </w:r>
      <w:r w:rsidR="00EC7DE9">
        <w:rPr>
          <w:i/>
          <w:iCs/>
          <w:sz w:val="22"/>
          <w:szCs w:val="22"/>
          <w:highlight w:val="lightGray"/>
        </w:rPr>
        <w:t>IFO</w:t>
      </w:r>
      <w:r w:rsidR="00EC7DE9" w:rsidRPr="0013549B">
        <w:rPr>
          <w:i/>
          <w:iCs/>
          <w:sz w:val="22"/>
          <w:szCs w:val="22"/>
          <w:highlight w:val="lightGray"/>
        </w:rPr>
        <w:t>.</w:t>
      </w:r>
      <w:r w:rsidR="00DF1591">
        <w:rPr>
          <w:sz w:val="22"/>
          <w:szCs w:val="22"/>
        </w:rPr>
        <w:t>]</w:t>
      </w:r>
      <w:r>
        <w:rPr>
          <w:sz w:val="22"/>
          <w:szCs w:val="22"/>
        </w:rPr>
        <w:t xml:space="preserve">  </w:t>
      </w:r>
    </w:p>
    <w:p w14:paraId="3FF13EB5" w14:textId="7E9272AE" w:rsidR="0008569C" w:rsidRPr="00A01C0B" w:rsidRDefault="00AF32C9" w:rsidP="008E3380">
      <w:pPr>
        <w:spacing w:before="240" w:after="0"/>
        <w:rPr>
          <w:sz w:val="22"/>
          <w:szCs w:val="22"/>
        </w:rPr>
      </w:pPr>
      <w:r w:rsidRPr="002062CA">
        <w:rPr>
          <w:sz w:val="22"/>
          <w:szCs w:val="22"/>
        </w:rPr>
        <w:t>As a registered broker-dealer (“Broker-Dealer”), we may</w:t>
      </w:r>
      <w:r w:rsidR="00BD7958" w:rsidRPr="002062CA">
        <w:rPr>
          <w:sz w:val="22"/>
          <w:szCs w:val="22"/>
        </w:rPr>
        <w:t xml:space="preserve"> provide recommendations and services to the family office identified below. </w:t>
      </w:r>
      <w:r w:rsidRPr="002062CA">
        <w:rPr>
          <w:sz w:val="22"/>
          <w:szCs w:val="22"/>
        </w:rPr>
        <w:t xml:space="preserve"> We</w:t>
      </w:r>
      <w:r w:rsidR="002859B9" w:rsidRPr="003B6717">
        <w:rPr>
          <w:sz w:val="22"/>
          <w:szCs w:val="22"/>
        </w:rPr>
        <w:t xml:space="preserve"> understand that</w:t>
      </w:r>
      <w:r w:rsidR="001314A5" w:rsidRPr="003B6717">
        <w:rPr>
          <w:sz w:val="22"/>
          <w:szCs w:val="22"/>
        </w:rPr>
        <w:t xml:space="preserve"> the </w:t>
      </w:r>
      <w:r w:rsidR="003E2489" w:rsidRPr="003B6717">
        <w:rPr>
          <w:sz w:val="22"/>
          <w:szCs w:val="22"/>
        </w:rPr>
        <w:t>family office</w:t>
      </w:r>
      <w:r w:rsidR="001314A5" w:rsidRPr="00260D7C">
        <w:rPr>
          <w:sz w:val="22"/>
          <w:szCs w:val="22"/>
        </w:rPr>
        <w:t xml:space="preserve"> </w:t>
      </w:r>
      <w:r w:rsidR="003E2489" w:rsidRPr="00A01C0B">
        <w:rPr>
          <w:sz w:val="22"/>
          <w:szCs w:val="22"/>
        </w:rPr>
        <w:t>identified below</w:t>
      </w:r>
      <w:r w:rsidR="001314A5" w:rsidRPr="00A01C0B">
        <w:rPr>
          <w:sz w:val="22"/>
          <w:szCs w:val="22"/>
        </w:rPr>
        <w:t>:</w:t>
      </w:r>
    </w:p>
    <w:p w14:paraId="602ED179" w14:textId="14725131" w:rsidR="00154F10" w:rsidRDefault="00C85A77" w:rsidP="008E3380">
      <w:pPr>
        <w:spacing w:before="240" w:after="0"/>
        <w:ind w:firstLine="360"/>
        <w:rPr>
          <w:sz w:val="22"/>
          <w:szCs w:val="22"/>
        </w:rPr>
      </w:pPr>
      <w:r w:rsidRPr="00A01C0B">
        <w:rPr>
          <w:sz w:val="22"/>
          <w:szCs w:val="22"/>
        </w:rPr>
        <w:t>1.</w:t>
      </w:r>
      <w:r w:rsidR="007503E4" w:rsidRPr="00A01C0B">
        <w:rPr>
          <w:sz w:val="22"/>
          <w:szCs w:val="22"/>
        </w:rPr>
        <w:tab/>
      </w:r>
      <w:r w:rsidR="002859B9" w:rsidRPr="00A01C0B">
        <w:rPr>
          <w:sz w:val="22"/>
          <w:szCs w:val="22"/>
        </w:rPr>
        <w:t>E</w:t>
      </w:r>
      <w:r w:rsidR="00293887" w:rsidRPr="00A01C0B">
        <w:rPr>
          <w:sz w:val="22"/>
          <w:szCs w:val="22"/>
        </w:rPr>
        <w:t>mploy</w:t>
      </w:r>
      <w:r w:rsidR="0091534C" w:rsidRPr="00A01C0B">
        <w:rPr>
          <w:sz w:val="22"/>
          <w:szCs w:val="22"/>
        </w:rPr>
        <w:t>s</w:t>
      </w:r>
      <w:r w:rsidR="00293887" w:rsidRPr="003B6717">
        <w:rPr>
          <w:rStyle w:val="FootnoteReference"/>
          <w:sz w:val="22"/>
          <w:szCs w:val="22"/>
        </w:rPr>
        <w:footnoteReference w:id="2"/>
      </w:r>
      <w:r w:rsidR="00293887" w:rsidRPr="003B6717">
        <w:rPr>
          <w:sz w:val="22"/>
          <w:szCs w:val="22"/>
        </w:rPr>
        <w:t xml:space="preserve"> one or more persons who are experienced </w:t>
      </w:r>
      <w:r w:rsidR="00293887" w:rsidRPr="003B6717">
        <w:rPr>
          <w:spacing w:val="-4"/>
          <w:sz w:val="22"/>
          <w:szCs w:val="22"/>
        </w:rPr>
        <w:t xml:space="preserve">in </w:t>
      </w:r>
      <w:r w:rsidR="00293887" w:rsidRPr="003B6717">
        <w:rPr>
          <w:spacing w:val="2"/>
          <w:sz w:val="22"/>
          <w:szCs w:val="22"/>
        </w:rPr>
        <w:t xml:space="preserve">the </w:t>
      </w:r>
      <w:r w:rsidR="00293887" w:rsidRPr="00260D7C">
        <w:rPr>
          <w:spacing w:val="-3"/>
          <w:sz w:val="22"/>
          <w:szCs w:val="22"/>
        </w:rPr>
        <w:t xml:space="preserve">securities </w:t>
      </w:r>
      <w:r w:rsidR="00293887" w:rsidRPr="00260D7C">
        <w:rPr>
          <w:sz w:val="22"/>
          <w:szCs w:val="22"/>
        </w:rPr>
        <w:t xml:space="preserve">industry or investment-related fields (including </w:t>
      </w:r>
      <w:r w:rsidR="00F866D4" w:rsidRPr="00A01C0B">
        <w:rPr>
          <w:sz w:val="22"/>
          <w:szCs w:val="22"/>
        </w:rPr>
        <w:t xml:space="preserve">at </w:t>
      </w:r>
      <w:r w:rsidR="00293887" w:rsidRPr="00A01C0B">
        <w:rPr>
          <w:sz w:val="22"/>
          <w:szCs w:val="22"/>
        </w:rPr>
        <w:t xml:space="preserve">a </w:t>
      </w:r>
      <w:r w:rsidR="00293887" w:rsidRPr="00A01C0B">
        <w:rPr>
          <w:spacing w:val="-3"/>
          <w:sz w:val="22"/>
          <w:szCs w:val="22"/>
        </w:rPr>
        <w:t xml:space="preserve">family </w:t>
      </w:r>
      <w:r w:rsidR="00293887" w:rsidRPr="00A01C0B">
        <w:rPr>
          <w:sz w:val="22"/>
          <w:szCs w:val="22"/>
        </w:rPr>
        <w:t xml:space="preserve">office) </w:t>
      </w:r>
      <w:r w:rsidR="00293887" w:rsidRPr="00A01C0B">
        <w:rPr>
          <w:sz w:val="22"/>
          <w:szCs w:val="22"/>
          <w:u w:val="single"/>
        </w:rPr>
        <w:t>and</w:t>
      </w:r>
      <w:r w:rsidR="00293887" w:rsidRPr="00A01C0B">
        <w:rPr>
          <w:sz w:val="22"/>
          <w:szCs w:val="22"/>
        </w:rPr>
        <w:t xml:space="preserve"> </w:t>
      </w:r>
      <w:r w:rsidR="003F4E29" w:rsidRPr="00A01C0B">
        <w:rPr>
          <w:sz w:val="22"/>
          <w:szCs w:val="22"/>
        </w:rPr>
        <w:t>who are</w:t>
      </w:r>
      <w:r w:rsidR="00293887" w:rsidRPr="00A01C0B">
        <w:rPr>
          <w:sz w:val="22"/>
          <w:szCs w:val="22"/>
        </w:rPr>
        <w:t xml:space="preserve"> not </w:t>
      </w:r>
      <w:r w:rsidR="00293887" w:rsidRPr="00A01C0B">
        <w:rPr>
          <w:spacing w:val="-3"/>
          <w:sz w:val="22"/>
          <w:szCs w:val="22"/>
        </w:rPr>
        <w:t xml:space="preserve">subject </w:t>
      </w:r>
      <w:r w:rsidR="00293887" w:rsidRPr="00A01C0B">
        <w:rPr>
          <w:spacing w:val="4"/>
          <w:sz w:val="22"/>
          <w:szCs w:val="22"/>
        </w:rPr>
        <w:t xml:space="preserve">to </w:t>
      </w:r>
      <w:r w:rsidR="00293887" w:rsidRPr="00A01C0B">
        <w:rPr>
          <w:sz w:val="22"/>
          <w:szCs w:val="22"/>
        </w:rPr>
        <w:t xml:space="preserve">a “statutory disqualification” </w:t>
      </w:r>
      <w:r w:rsidR="00293887" w:rsidRPr="00A01C0B">
        <w:rPr>
          <w:spacing w:val="-3"/>
          <w:sz w:val="22"/>
          <w:szCs w:val="22"/>
        </w:rPr>
        <w:t xml:space="preserve">(as </w:t>
      </w:r>
      <w:r w:rsidR="00293887" w:rsidRPr="00A01C0B">
        <w:rPr>
          <w:sz w:val="22"/>
          <w:szCs w:val="22"/>
        </w:rPr>
        <w:t xml:space="preserve">defined </w:t>
      </w:r>
      <w:r w:rsidR="00293887" w:rsidRPr="00A01C0B">
        <w:rPr>
          <w:spacing w:val="-4"/>
          <w:sz w:val="22"/>
          <w:szCs w:val="22"/>
        </w:rPr>
        <w:t xml:space="preserve">in </w:t>
      </w:r>
      <w:r w:rsidR="00293887" w:rsidRPr="00A01C0B">
        <w:rPr>
          <w:sz w:val="22"/>
          <w:szCs w:val="22"/>
        </w:rPr>
        <w:t xml:space="preserve">Section </w:t>
      </w:r>
      <w:r w:rsidR="00293887" w:rsidRPr="00A01C0B">
        <w:rPr>
          <w:spacing w:val="-3"/>
          <w:sz w:val="22"/>
          <w:szCs w:val="22"/>
        </w:rPr>
        <w:t xml:space="preserve">3(a)(39) </w:t>
      </w:r>
      <w:r w:rsidR="00293887" w:rsidRPr="00A01C0B">
        <w:rPr>
          <w:sz w:val="22"/>
          <w:szCs w:val="22"/>
        </w:rPr>
        <w:t xml:space="preserve">of </w:t>
      </w:r>
      <w:r w:rsidR="00293887" w:rsidRPr="00A01C0B">
        <w:rPr>
          <w:spacing w:val="2"/>
          <w:sz w:val="22"/>
          <w:szCs w:val="22"/>
        </w:rPr>
        <w:t xml:space="preserve">the </w:t>
      </w:r>
      <w:r w:rsidR="00293887" w:rsidRPr="00A01C0B">
        <w:rPr>
          <w:sz w:val="22"/>
          <w:szCs w:val="22"/>
        </w:rPr>
        <w:t xml:space="preserve">Exchange Act or sanctions pursuant to Section 203(e) of the Advisers Act). </w:t>
      </w:r>
      <w:r w:rsidR="0091534C" w:rsidRPr="00A01C0B">
        <w:rPr>
          <w:sz w:val="22"/>
          <w:szCs w:val="22"/>
        </w:rPr>
        <w:t xml:space="preserve"> Such person(s) </w:t>
      </w:r>
      <w:r w:rsidR="006146F4" w:rsidRPr="00A01C0B">
        <w:rPr>
          <w:sz w:val="22"/>
          <w:szCs w:val="22"/>
        </w:rPr>
        <w:t>has</w:t>
      </w:r>
      <w:r w:rsidR="002B7CBB" w:rsidRPr="00A01C0B">
        <w:rPr>
          <w:sz w:val="22"/>
          <w:szCs w:val="22"/>
        </w:rPr>
        <w:t>:</w:t>
      </w:r>
    </w:p>
    <w:p w14:paraId="3CE7C91D" w14:textId="669C3C99" w:rsidR="001400A7" w:rsidRPr="00D5366A" w:rsidRDefault="002B7CBB" w:rsidP="00D5366A">
      <w:pPr>
        <w:pStyle w:val="ListParagraph"/>
        <w:widowControl w:val="0"/>
        <w:numPr>
          <w:ilvl w:val="0"/>
          <w:numId w:val="7"/>
        </w:numPr>
        <w:spacing w:before="120" w:after="0"/>
        <w:ind w:left="1080"/>
        <w:contextualSpacing w:val="0"/>
        <w:rPr>
          <w:sz w:val="22"/>
          <w:szCs w:val="22"/>
        </w:rPr>
      </w:pPr>
      <w:r w:rsidRPr="00D5366A">
        <w:rPr>
          <w:sz w:val="22"/>
          <w:szCs w:val="22"/>
        </w:rPr>
        <w:t xml:space="preserve">five or more years </w:t>
      </w:r>
      <w:r w:rsidR="0091534C" w:rsidRPr="00D5366A">
        <w:rPr>
          <w:sz w:val="22"/>
          <w:szCs w:val="22"/>
        </w:rPr>
        <w:t>as a licensed securities industry professional (</w:t>
      </w:r>
      <w:r w:rsidR="006146F4" w:rsidRPr="00D5366A">
        <w:rPr>
          <w:sz w:val="22"/>
          <w:szCs w:val="22"/>
        </w:rPr>
        <w:t xml:space="preserve">licensed </w:t>
      </w:r>
      <w:r w:rsidR="0091534C" w:rsidRPr="00D5366A">
        <w:rPr>
          <w:sz w:val="22"/>
          <w:szCs w:val="22"/>
        </w:rPr>
        <w:t>with FINRA or another self-regulatory organization or government</w:t>
      </w:r>
      <w:r w:rsidR="006C7EFA" w:rsidRPr="00D5366A">
        <w:rPr>
          <w:sz w:val="22"/>
          <w:szCs w:val="22"/>
        </w:rPr>
        <w:t>al</w:t>
      </w:r>
      <w:r w:rsidR="0091534C" w:rsidRPr="00D5366A">
        <w:rPr>
          <w:sz w:val="22"/>
          <w:szCs w:val="22"/>
        </w:rPr>
        <w:t xml:space="preserve"> agency), or </w:t>
      </w:r>
    </w:p>
    <w:p w14:paraId="546C4EDA" w14:textId="457E9DA9" w:rsidR="001400A7" w:rsidRPr="00D5366A" w:rsidRDefault="002B7CBB" w:rsidP="00D5366A">
      <w:pPr>
        <w:pStyle w:val="ListParagraph"/>
        <w:widowControl w:val="0"/>
        <w:numPr>
          <w:ilvl w:val="0"/>
          <w:numId w:val="7"/>
        </w:numPr>
        <w:spacing w:before="120" w:after="0"/>
        <w:ind w:left="1080"/>
        <w:contextualSpacing w:val="0"/>
        <w:rPr>
          <w:sz w:val="22"/>
          <w:szCs w:val="22"/>
        </w:rPr>
      </w:pPr>
      <w:r w:rsidRPr="00D5366A">
        <w:rPr>
          <w:sz w:val="22"/>
          <w:szCs w:val="22"/>
        </w:rPr>
        <w:t xml:space="preserve">five or more years </w:t>
      </w:r>
      <w:r w:rsidR="0091534C" w:rsidRPr="00D5366A">
        <w:rPr>
          <w:sz w:val="22"/>
          <w:szCs w:val="22"/>
        </w:rPr>
        <w:t>in securities or investment-related fields</w:t>
      </w:r>
      <w:r w:rsidR="00F866D4" w:rsidRPr="00D5366A">
        <w:rPr>
          <w:sz w:val="22"/>
          <w:szCs w:val="22"/>
        </w:rPr>
        <w:t xml:space="preserve"> (which may include at a</w:t>
      </w:r>
      <w:r w:rsidR="0091534C" w:rsidRPr="00D5366A">
        <w:rPr>
          <w:sz w:val="22"/>
          <w:szCs w:val="22"/>
        </w:rPr>
        <w:t xml:space="preserve"> family office</w:t>
      </w:r>
      <w:r w:rsidR="00F866D4" w:rsidRPr="00D5366A">
        <w:rPr>
          <w:sz w:val="22"/>
          <w:szCs w:val="22"/>
        </w:rPr>
        <w:t>)</w:t>
      </w:r>
      <w:r w:rsidR="0091534C" w:rsidRPr="00D5366A">
        <w:rPr>
          <w:sz w:val="22"/>
          <w:szCs w:val="22"/>
        </w:rPr>
        <w:t xml:space="preserve">, or </w:t>
      </w:r>
    </w:p>
    <w:p w14:paraId="5528A4F1" w14:textId="2C5D4F61" w:rsidR="001400A7" w:rsidRPr="00D5366A" w:rsidRDefault="00F866D4" w:rsidP="00D5366A">
      <w:pPr>
        <w:pStyle w:val="ListParagraph"/>
        <w:widowControl w:val="0"/>
        <w:numPr>
          <w:ilvl w:val="0"/>
          <w:numId w:val="7"/>
        </w:numPr>
        <w:spacing w:before="120" w:after="0"/>
        <w:ind w:left="1080"/>
        <w:contextualSpacing w:val="0"/>
        <w:rPr>
          <w:sz w:val="22"/>
          <w:szCs w:val="22"/>
        </w:rPr>
      </w:pPr>
      <w:r w:rsidRPr="00D5366A">
        <w:rPr>
          <w:sz w:val="22"/>
          <w:szCs w:val="22"/>
        </w:rPr>
        <w:t>five or more years in another position advising clients on securities, or investment transactions, portfolio construction and/or portfolio analysis, or</w:t>
      </w:r>
    </w:p>
    <w:p w14:paraId="06D5125A" w14:textId="3DC83411" w:rsidR="001400A7" w:rsidRPr="00D5366A" w:rsidRDefault="002B7CBB" w:rsidP="00D5366A">
      <w:pPr>
        <w:pStyle w:val="ListParagraph"/>
        <w:widowControl w:val="0"/>
        <w:numPr>
          <w:ilvl w:val="0"/>
          <w:numId w:val="7"/>
        </w:numPr>
        <w:spacing w:before="120" w:after="0"/>
        <w:ind w:left="1080"/>
        <w:contextualSpacing w:val="0"/>
        <w:rPr>
          <w:sz w:val="22"/>
          <w:szCs w:val="22"/>
        </w:rPr>
      </w:pPr>
      <w:r w:rsidRPr="00D5366A">
        <w:rPr>
          <w:sz w:val="22"/>
          <w:szCs w:val="22"/>
        </w:rPr>
        <w:t>other experience</w:t>
      </w:r>
      <w:r w:rsidR="006A35F9" w:rsidRPr="00D5366A">
        <w:rPr>
          <w:sz w:val="22"/>
          <w:szCs w:val="22"/>
        </w:rPr>
        <w:t>, education, professional credentials, or registration history</w:t>
      </w:r>
      <w:r w:rsidRPr="00D5366A">
        <w:rPr>
          <w:sz w:val="22"/>
          <w:szCs w:val="22"/>
        </w:rPr>
        <w:t xml:space="preserve"> </w:t>
      </w:r>
      <w:r w:rsidR="00E12F2C" w:rsidRPr="00D5366A">
        <w:rPr>
          <w:sz w:val="22"/>
          <w:szCs w:val="22"/>
        </w:rPr>
        <w:t xml:space="preserve">that </w:t>
      </w:r>
      <w:r w:rsidR="009556E5">
        <w:rPr>
          <w:sz w:val="22"/>
          <w:szCs w:val="22"/>
        </w:rPr>
        <w:t xml:space="preserve">reasonably </w:t>
      </w:r>
      <w:r w:rsidR="00E12F2C" w:rsidRPr="00D5366A">
        <w:rPr>
          <w:sz w:val="22"/>
          <w:szCs w:val="22"/>
        </w:rPr>
        <w:t xml:space="preserve">qualifies such person as experienced in the </w:t>
      </w:r>
      <w:r w:rsidR="006C5764" w:rsidRPr="00D5366A">
        <w:rPr>
          <w:sz w:val="22"/>
          <w:szCs w:val="22"/>
        </w:rPr>
        <w:t xml:space="preserve">securities </w:t>
      </w:r>
      <w:r w:rsidR="00E12F2C" w:rsidRPr="00D5366A">
        <w:rPr>
          <w:sz w:val="22"/>
          <w:szCs w:val="22"/>
        </w:rPr>
        <w:t>industry or investment-related fields.</w:t>
      </w:r>
    </w:p>
    <w:p w14:paraId="4BA5DBC7" w14:textId="00ADCBDD" w:rsidR="00892895" w:rsidRPr="00260D7C" w:rsidRDefault="00892895" w:rsidP="00D235FC">
      <w:pPr>
        <w:pStyle w:val="ListParagraph"/>
        <w:spacing w:before="120"/>
        <w:rPr>
          <w:sz w:val="22"/>
          <w:szCs w:val="22"/>
        </w:rPr>
      </w:pPr>
      <w:r w:rsidRPr="00A01C0B">
        <w:rPr>
          <w:sz w:val="22"/>
          <w:szCs w:val="22"/>
        </w:rPr>
        <w:tab/>
      </w:r>
    </w:p>
    <w:p w14:paraId="5CE01BFD" w14:textId="72A80FDF" w:rsidR="001314A5" w:rsidRPr="00A01C0B" w:rsidRDefault="00FE4260" w:rsidP="00D235FC">
      <w:pPr>
        <w:pStyle w:val="ListParagraph"/>
        <w:numPr>
          <w:ilvl w:val="0"/>
          <w:numId w:val="6"/>
        </w:numPr>
        <w:spacing w:before="120" w:after="0"/>
        <w:contextualSpacing w:val="0"/>
        <w:rPr>
          <w:sz w:val="22"/>
          <w:szCs w:val="22"/>
        </w:rPr>
      </w:pPr>
      <w:r w:rsidRPr="00A01C0B">
        <w:rPr>
          <w:sz w:val="22"/>
          <w:szCs w:val="22"/>
        </w:rPr>
        <w:t>M</w:t>
      </w:r>
      <w:r w:rsidR="00C24DBA" w:rsidRPr="00A01C0B">
        <w:rPr>
          <w:sz w:val="22"/>
          <w:szCs w:val="22"/>
        </w:rPr>
        <w:t>anages total assets of at least $50 million;</w:t>
      </w:r>
    </w:p>
    <w:p w14:paraId="37D2B46C" w14:textId="25252953" w:rsidR="002B7CBB" w:rsidRPr="00260D7C" w:rsidRDefault="00FE4260" w:rsidP="00D235FC">
      <w:pPr>
        <w:pStyle w:val="ListParagraph"/>
        <w:numPr>
          <w:ilvl w:val="0"/>
          <w:numId w:val="6"/>
        </w:numPr>
        <w:spacing w:before="120" w:after="0"/>
        <w:contextualSpacing w:val="0"/>
        <w:rPr>
          <w:sz w:val="22"/>
          <w:szCs w:val="22"/>
        </w:rPr>
      </w:pPr>
      <w:r w:rsidRPr="00A01C0B">
        <w:rPr>
          <w:sz w:val="22"/>
          <w:szCs w:val="22"/>
        </w:rPr>
        <w:t>I</w:t>
      </w:r>
      <w:r w:rsidR="002B7CBB" w:rsidRPr="00A01C0B">
        <w:rPr>
          <w:sz w:val="22"/>
          <w:szCs w:val="22"/>
        </w:rPr>
        <w:t xml:space="preserve">s not relying on the </w:t>
      </w:r>
      <w:r w:rsidR="00AF32C9" w:rsidRPr="002062CA">
        <w:rPr>
          <w:sz w:val="22"/>
          <w:szCs w:val="22"/>
        </w:rPr>
        <w:t>Broker</w:t>
      </w:r>
      <w:r w:rsidR="002B7CBB" w:rsidRPr="002062CA">
        <w:rPr>
          <w:sz w:val="22"/>
          <w:szCs w:val="22"/>
        </w:rPr>
        <w:t>-</w:t>
      </w:r>
      <w:r w:rsidR="00AF32C9" w:rsidRPr="002062CA">
        <w:rPr>
          <w:sz w:val="22"/>
          <w:szCs w:val="22"/>
        </w:rPr>
        <w:t>D</w:t>
      </w:r>
      <w:r w:rsidR="002B7CBB" w:rsidRPr="003B6717">
        <w:rPr>
          <w:sz w:val="22"/>
          <w:szCs w:val="22"/>
        </w:rPr>
        <w:t xml:space="preserve">ealer for recommendations and is acting independently of the </w:t>
      </w:r>
      <w:r w:rsidR="00AF32C9" w:rsidRPr="002062CA">
        <w:rPr>
          <w:sz w:val="22"/>
          <w:szCs w:val="22"/>
        </w:rPr>
        <w:t>Broker</w:t>
      </w:r>
      <w:r w:rsidR="002B7CBB" w:rsidRPr="002062CA">
        <w:rPr>
          <w:sz w:val="22"/>
          <w:szCs w:val="22"/>
        </w:rPr>
        <w:t>-</w:t>
      </w:r>
      <w:r w:rsidR="00AF32C9" w:rsidRPr="002062CA">
        <w:rPr>
          <w:sz w:val="22"/>
          <w:szCs w:val="22"/>
        </w:rPr>
        <w:t>D</w:t>
      </w:r>
      <w:r w:rsidR="002B7CBB" w:rsidRPr="003B6717">
        <w:rPr>
          <w:sz w:val="22"/>
          <w:szCs w:val="22"/>
        </w:rPr>
        <w:t xml:space="preserve">ealer.  </w:t>
      </w:r>
      <w:r w:rsidR="006C7EFA" w:rsidRPr="003B6717">
        <w:rPr>
          <w:sz w:val="22"/>
          <w:szCs w:val="22"/>
        </w:rPr>
        <w:t>Specifically, t</w:t>
      </w:r>
      <w:r w:rsidR="002B7CBB" w:rsidRPr="003B6717">
        <w:rPr>
          <w:sz w:val="22"/>
          <w:szCs w:val="22"/>
        </w:rPr>
        <w:t xml:space="preserve">he </w:t>
      </w:r>
      <w:r w:rsidR="006146F4" w:rsidRPr="00260D7C">
        <w:rPr>
          <w:sz w:val="22"/>
          <w:szCs w:val="22"/>
        </w:rPr>
        <w:t>family office</w:t>
      </w:r>
      <w:r w:rsidR="002B7CBB" w:rsidRPr="00260D7C">
        <w:rPr>
          <w:sz w:val="22"/>
          <w:szCs w:val="22"/>
        </w:rPr>
        <w:t>:</w:t>
      </w:r>
    </w:p>
    <w:p w14:paraId="14249B18" w14:textId="48A5BDAA" w:rsidR="00C24DBA" w:rsidRPr="00A01C0B" w:rsidRDefault="006C7EFA" w:rsidP="00D5366A">
      <w:pPr>
        <w:pStyle w:val="ListParagraph"/>
        <w:numPr>
          <w:ilvl w:val="1"/>
          <w:numId w:val="8"/>
        </w:numPr>
        <w:spacing w:before="120" w:after="0"/>
        <w:ind w:left="1080"/>
        <w:contextualSpacing w:val="0"/>
        <w:rPr>
          <w:sz w:val="22"/>
          <w:szCs w:val="22"/>
        </w:rPr>
      </w:pPr>
      <w:r w:rsidRPr="00A01C0B">
        <w:rPr>
          <w:sz w:val="22"/>
          <w:szCs w:val="22"/>
        </w:rPr>
        <w:t xml:space="preserve">is </w:t>
      </w:r>
      <w:r w:rsidR="00C24DBA" w:rsidRPr="00A01C0B">
        <w:rPr>
          <w:sz w:val="22"/>
          <w:szCs w:val="22"/>
        </w:rPr>
        <w:t>capable of evaluating investment risks independently, both in general and with regard to all transactions and investment strategies involving a security or securities;</w:t>
      </w:r>
    </w:p>
    <w:p w14:paraId="1BB9A890" w14:textId="5533EC4D" w:rsidR="006C7EFA" w:rsidRPr="00A01C0B" w:rsidRDefault="00C24DBA" w:rsidP="00D5366A">
      <w:pPr>
        <w:pStyle w:val="ListParagraph"/>
        <w:numPr>
          <w:ilvl w:val="1"/>
          <w:numId w:val="8"/>
        </w:numPr>
        <w:spacing w:before="120" w:after="0"/>
        <w:ind w:left="1080"/>
        <w:contextualSpacing w:val="0"/>
        <w:rPr>
          <w:sz w:val="22"/>
          <w:szCs w:val="22"/>
        </w:rPr>
      </w:pPr>
      <w:r w:rsidRPr="00A01C0B">
        <w:rPr>
          <w:sz w:val="22"/>
          <w:szCs w:val="22"/>
        </w:rPr>
        <w:t xml:space="preserve">will exercise independent judgment in evaluating the recommendations of </w:t>
      </w:r>
      <w:r w:rsidR="00AF32C9" w:rsidRPr="002062CA">
        <w:rPr>
          <w:sz w:val="22"/>
          <w:szCs w:val="22"/>
        </w:rPr>
        <w:t>the Broker-Dea</w:t>
      </w:r>
      <w:r w:rsidR="003B6717">
        <w:rPr>
          <w:sz w:val="22"/>
          <w:szCs w:val="22"/>
        </w:rPr>
        <w:t>l</w:t>
      </w:r>
      <w:r w:rsidR="00AF32C9" w:rsidRPr="002062CA">
        <w:rPr>
          <w:sz w:val="22"/>
          <w:szCs w:val="22"/>
        </w:rPr>
        <w:t>er</w:t>
      </w:r>
      <w:r w:rsidRPr="003B6717">
        <w:rPr>
          <w:sz w:val="22"/>
          <w:szCs w:val="22"/>
        </w:rPr>
        <w:t xml:space="preserve"> or its associated persons; </w:t>
      </w:r>
    </w:p>
    <w:p w14:paraId="256713C1" w14:textId="552D6F53" w:rsidR="002B7CBB" w:rsidRPr="00A01C0B" w:rsidRDefault="00C24DBA" w:rsidP="00D5366A">
      <w:pPr>
        <w:pStyle w:val="ListParagraph"/>
        <w:numPr>
          <w:ilvl w:val="1"/>
          <w:numId w:val="8"/>
        </w:numPr>
        <w:spacing w:before="120" w:after="0"/>
        <w:ind w:left="1080"/>
        <w:contextualSpacing w:val="0"/>
        <w:rPr>
          <w:sz w:val="22"/>
          <w:szCs w:val="22"/>
        </w:rPr>
      </w:pPr>
      <w:r w:rsidRPr="00A01C0B">
        <w:rPr>
          <w:sz w:val="22"/>
          <w:szCs w:val="22"/>
        </w:rPr>
        <w:t xml:space="preserve">is a sophisticated investor with knowledge of and experience with regard to the securities or investment strategies involving a security or securities it trades or implements </w:t>
      </w:r>
      <w:r w:rsidRPr="0013549B">
        <w:rPr>
          <w:sz w:val="22"/>
          <w:szCs w:val="22"/>
        </w:rPr>
        <w:t xml:space="preserve">with the </w:t>
      </w:r>
      <w:r w:rsidR="00921D70" w:rsidRPr="0013549B">
        <w:rPr>
          <w:sz w:val="22"/>
          <w:szCs w:val="22"/>
        </w:rPr>
        <w:t>Broker-Dealer</w:t>
      </w:r>
      <w:r w:rsidRPr="00A01C0B">
        <w:rPr>
          <w:sz w:val="22"/>
          <w:szCs w:val="22"/>
        </w:rPr>
        <w:t xml:space="preserve"> (if any); </w:t>
      </w:r>
      <w:r w:rsidR="006C7EFA" w:rsidRPr="00A01C0B">
        <w:rPr>
          <w:sz w:val="22"/>
          <w:szCs w:val="22"/>
        </w:rPr>
        <w:t>and</w:t>
      </w:r>
    </w:p>
    <w:p w14:paraId="5F390B2F" w14:textId="4B1495DF" w:rsidR="002B7CBB" w:rsidRPr="003B6717" w:rsidRDefault="002B7CBB" w:rsidP="00D5366A">
      <w:pPr>
        <w:pStyle w:val="ListParagraph"/>
        <w:numPr>
          <w:ilvl w:val="1"/>
          <w:numId w:val="8"/>
        </w:numPr>
        <w:spacing w:before="120" w:after="0"/>
        <w:ind w:left="1080"/>
        <w:contextualSpacing w:val="0"/>
        <w:rPr>
          <w:sz w:val="22"/>
          <w:szCs w:val="22"/>
        </w:rPr>
      </w:pPr>
      <w:r w:rsidRPr="00A01C0B">
        <w:rPr>
          <w:sz w:val="22"/>
          <w:szCs w:val="22"/>
        </w:rPr>
        <w:t xml:space="preserve">will reasonably ensure the </w:t>
      </w:r>
      <w:r w:rsidR="006146F4" w:rsidRPr="00A01C0B">
        <w:rPr>
          <w:sz w:val="22"/>
          <w:szCs w:val="22"/>
        </w:rPr>
        <w:t>family office</w:t>
      </w:r>
      <w:r w:rsidRPr="00A01C0B">
        <w:rPr>
          <w:sz w:val="22"/>
          <w:szCs w:val="22"/>
        </w:rPr>
        <w:t xml:space="preserve"> professional</w:t>
      </w:r>
      <w:r w:rsidR="006A35F9" w:rsidRPr="002062CA">
        <w:rPr>
          <w:sz w:val="22"/>
          <w:szCs w:val="22"/>
        </w:rPr>
        <w:t>(</w:t>
      </w:r>
      <w:r w:rsidRPr="003B6717">
        <w:rPr>
          <w:sz w:val="22"/>
          <w:szCs w:val="22"/>
        </w:rPr>
        <w:t>s</w:t>
      </w:r>
      <w:r w:rsidR="006A35F9" w:rsidRPr="002062CA">
        <w:rPr>
          <w:sz w:val="22"/>
          <w:szCs w:val="22"/>
        </w:rPr>
        <w:t>)</w:t>
      </w:r>
      <w:r w:rsidRPr="003B6717">
        <w:rPr>
          <w:sz w:val="22"/>
          <w:szCs w:val="22"/>
        </w:rPr>
        <w:t xml:space="preserve"> responsible for investment </w:t>
      </w:r>
      <w:r w:rsidRPr="0013549B">
        <w:rPr>
          <w:sz w:val="22"/>
          <w:szCs w:val="22"/>
        </w:rPr>
        <w:t xml:space="preserve">decisions </w:t>
      </w:r>
      <w:r w:rsidR="008F75F2" w:rsidRPr="0013549B">
        <w:rPr>
          <w:sz w:val="22"/>
          <w:szCs w:val="22"/>
        </w:rPr>
        <w:t>has</w:t>
      </w:r>
      <w:r w:rsidR="008F75F2" w:rsidRPr="003B6717">
        <w:rPr>
          <w:sz w:val="22"/>
          <w:szCs w:val="22"/>
        </w:rPr>
        <w:t xml:space="preserve"> </w:t>
      </w:r>
      <w:r w:rsidRPr="003B6717">
        <w:rPr>
          <w:sz w:val="22"/>
          <w:szCs w:val="22"/>
        </w:rPr>
        <w:t xml:space="preserve">not and will not accept compensation or items of value from </w:t>
      </w:r>
      <w:r w:rsidR="00AF32C9" w:rsidRPr="002062CA">
        <w:rPr>
          <w:sz w:val="22"/>
          <w:szCs w:val="22"/>
        </w:rPr>
        <w:t>Broker</w:t>
      </w:r>
      <w:r w:rsidRPr="002062CA">
        <w:rPr>
          <w:sz w:val="22"/>
          <w:szCs w:val="22"/>
        </w:rPr>
        <w:t>-</w:t>
      </w:r>
      <w:r w:rsidR="00AF32C9" w:rsidRPr="002062CA">
        <w:rPr>
          <w:sz w:val="22"/>
          <w:szCs w:val="22"/>
        </w:rPr>
        <w:t>Dealer</w:t>
      </w:r>
      <w:r w:rsidR="00AF32C9" w:rsidRPr="003B6717">
        <w:rPr>
          <w:sz w:val="22"/>
          <w:szCs w:val="22"/>
        </w:rPr>
        <w:t xml:space="preserve"> </w:t>
      </w:r>
      <w:r w:rsidRPr="003B6717">
        <w:rPr>
          <w:sz w:val="22"/>
          <w:szCs w:val="22"/>
        </w:rPr>
        <w:t>or its associated persons</w:t>
      </w:r>
      <w:r w:rsidR="006A35F9" w:rsidRPr="003B6717">
        <w:rPr>
          <w:sz w:val="22"/>
          <w:szCs w:val="22"/>
        </w:rPr>
        <w:t xml:space="preserve"> </w:t>
      </w:r>
      <w:r w:rsidR="006A35F9" w:rsidRPr="002062CA">
        <w:rPr>
          <w:sz w:val="22"/>
          <w:szCs w:val="22"/>
        </w:rPr>
        <w:t>that would cause the professional(s) to act in a manner that is inconsistent with the best interest of the family clients</w:t>
      </w:r>
      <w:r w:rsidR="006C7EFA" w:rsidRPr="002062CA">
        <w:rPr>
          <w:sz w:val="22"/>
          <w:szCs w:val="22"/>
        </w:rPr>
        <w:t>;</w:t>
      </w:r>
    </w:p>
    <w:p w14:paraId="05168863" w14:textId="7A4A5509" w:rsidR="00463527" w:rsidRDefault="00463527" w:rsidP="00D235FC">
      <w:pPr>
        <w:pStyle w:val="ListParagraph"/>
        <w:numPr>
          <w:ilvl w:val="0"/>
          <w:numId w:val="6"/>
        </w:numPr>
        <w:spacing w:before="120" w:after="0"/>
        <w:contextualSpacing w:val="0"/>
        <w:rPr>
          <w:sz w:val="22"/>
          <w:szCs w:val="22"/>
        </w:rPr>
      </w:pPr>
      <w:r w:rsidRPr="00A01C0B">
        <w:rPr>
          <w:sz w:val="22"/>
          <w:szCs w:val="22"/>
        </w:rPr>
        <w:t>Meets the definition of “family office</w:t>
      </w:r>
      <w:r w:rsidRPr="00463527">
        <w:rPr>
          <w:sz w:val="22"/>
          <w:szCs w:val="22"/>
        </w:rPr>
        <w:t>” under Advisers Act Rule 202(a)(11)(G)-1; and</w:t>
      </w:r>
    </w:p>
    <w:p w14:paraId="10AD4650" w14:textId="2FA1894F" w:rsidR="00463527" w:rsidRPr="00D877BB" w:rsidRDefault="00FE7FA9" w:rsidP="00D235FC">
      <w:pPr>
        <w:pStyle w:val="ListParagraph"/>
        <w:numPr>
          <w:ilvl w:val="0"/>
          <w:numId w:val="6"/>
        </w:numPr>
        <w:spacing w:before="120"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Will </w:t>
      </w:r>
      <w:r w:rsidRPr="00FE7FA9">
        <w:rPr>
          <w:sz w:val="22"/>
          <w:szCs w:val="22"/>
        </w:rPr>
        <w:t xml:space="preserve">notify </w:t>
      </w:r>
      <w:r w:rsidR="00ED0508">
        <w:rPr>
          <w:sz w:val="22"/>
          <w:szCs w:val="22"/>
        </w:rPr>
        <w:t>Broker-Dealer</w:t>
      </w:r>
      <w:r w:rsidRPr="00FE7FA9">
        <w:rPr>
          <w:sz w:val="22"/>
          <w:szCs w:val="22"/>
        </w:rPr>
        <w:t xml:space="preserve"> if anything in this </w:t>
      </w:r>
      <w:r w:rsidR="00192B51">
        <w:rPr>
          <w:sz w:val="22"/>
          <w:szCs w:val="22"/>
        </w:rPr>
        <w:t>C</w:t>
      </w:r>
      <w:r w:rsidRPr="00FE7FA9">
        <w:rPr>
          <w:sz w:val="22"/>
          <w:szCs w:val="22"/>
        </w:rPr>
        <w:t xml:space="preserve">onfirmation </w:t>
      </w:r>
      <w:r w:rsidR="003E2489">
        <w:rPr>
          <w:sz w:val="22"/>
          <w:szCs w:val="22"/>
        </w:rPr>
        <w:t xml:space="preserve">is not or </w:t>
      </w:r>
      <w:r w:rsidRPr="00FE7FA9">
        <w:rPr>
          <w:sz w:val="22"/>
          <w:szCs w:val="22"/>
        </w:rPr>
        <w:t>ceases to be true.</w:t>
      </w:r>
    </w:p>
    <w:p w14:paraId="3CCE646B" w14:textId="77777777" w:rsidR="00463527" w:rsidRDefault="00463527" w:rsidP="00D235FC">
      <w:pPr>
        <w:spacing w:before="120" w:after="0"/>
        <w:ind w:left="360"/>
      </w:pPr>
    </w:p>
    <w:tbl>
      <w:tblPr>
        <w:tblStyle w:val="TableGridLight"/>
        <w:tblW w:w="10800" w:type="dxa"/>
        <w:tblLook w:val="04A0" w:firstRow="1" w:lastRow="0" w:firstColumn="1" w:lastColumn="0" w:noHBand="0" w:noVBand="1"/>
      </w:tblPr>
      <w:tblGrid>
        <w:gridCol w:w="5040"/>
        <w:gridCol w:w="5760"/>
      </w:tblGrid>
      <w:tr w:rsidR="00463527" w:rsidRPr="000B0B4B" w14:paraId="35ACDE10" w14:textId="77777777" w:rsidTr="00C276B2">
        <w:tc>
          <w:tcPr>
            <w:tcW w:w="5040" w:type="dxa"/>
          </w:tcPr>
          <w:p w14:paraId="54EF319D" w14:textId="29E6F1D7" w:rsidR="00463527" w:rsidRPr="00FE7FA9" w:rsidRDefault="00463527" w:rsidP="00D235FC">
            <w:pPr>
              <w:spacing w:before="120"/>
              <w:rPr>
                <w:sz w:val="22"/>
                <w:szCs w:val="22"/>
              </w:rPr>
            </w:pPr>
            <w:r w:rsidRPr="00FE7FA9">
              <w:rPr>
                <w:sz w:val="22"/>
                <w:szCs w:val="22"/>
              </w:rPr>
              <w:t>Family Office Name:</w:t>
            </w:r>
          </w:p>
          <w:p w14:paraId="774F3E95" w14:textId="77777777" w:rsidR="00463527" w:rsidRPr="000B0B4B" w:rsidRDefault="00463527" w:rsidP="00D235FC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5760" w:type="dxa"/>
          </w:tcPr>
          <w:p w14:paraId="3620BF35" w14:textId="77777777" w:rsidR="00463527" w:rsidRDefault="00463527" w:rsidP="00D235FC">
            <w:pPr>
              <w:spacing w:before="120"/>
              <w:rPr>
                <w:sz w:val="22"/>
                <w:szCs w:val="22"/>
              </w:rPr>
            </w:pPr>
            <w:r w:rsidRPr="000B0B4B">
              <w:rPr>
                <w:sz w:val="22"/>
                <w:szCs w:val="22"/>
              </w:rPr>
              <w:t>Address, City, State, Zip:</w:t>
            </w:r>
          </w:p>
          <w:p w14:paraId="21542F72" w14:textId="77777777" w:rsidR="00463527" w:rsidRPr="000B0B4B" w:rsidRDefault="00463527" w:rsidP="00D235FC">
            <w:pPr>
              <w:spacing w:before="120"/>
              <w:rPr>
                <w:sz w:val="22"/>
                <w:szCs w:val="22"/>
              </w:rPr>
            </w:pPr>
          </w:p>
        </w:tc>
      </w:tr>
    </w:tbl>
    <w:p w14:paraId="0EBAC831" w14:textId="53B1497B" w:rsidR="003B6717" w:rsidRPr="003B6717" w:rsidRDefault="003B6717" w:rsidP="00D235FC">
      <w:pPr>
        <w:tabs>
          <w:tab w:val="left" w:pos="1845"/>
        </w:tabs>
        <w:spacing w:before="120"/>
        <w:rPr>
          <w:sz w:val="2"/>
          <w:szCs w:val="2"/>
        </w:rPr>
      </w:pPr>
    </w:p>
    <w:sectPr w:rsidR="003B6717" w:rsidRPr="003B6717" w:rsidSect="006C7EFA">
      <w:pgSz w:w="12240" w:h="15840"/>
      <w:pgMar w:top="864" w:right="1080" w:bottom="43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C656A9" w14:textId="77777777" w:rsidR="00B72018" w:rsidRDefault="00B72018" w:rsidP="00293887">
      <w:pPr>
        <w:spacing w:after="0"/>
      </w:pPr>
      <w:r>
        <w:separator/>
      </w:r>
    </w:p>
  </w:endnote>
  <w:endnote w:type="continuationSeparator" w:id="0">
    <w:p w14:paraId="616C9EE4" w14:textId="77777777" w:rsidR="00B72018" w:rsidRDefault="00B72018" w:rsidP="002938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F5177F" w14:textId="77777777" w:rsidR="00B72018" w:rsidRDefault="00B72018" w:rsidP="00293887">
      <w:pPr>
        <w:spacing w:after="0"/>
      </w:pPr>
      <w:r>
        <w:separator/>
      </w:r>
    </w:p>
  </w:footnote>
  <w:footnote w:type="continuationSeparator" w:id="0">
    <w:p w14:paraId="179B24F0" w14:textId="77777777" w:rsidR="00B72018" w:rsidRDefault="00B72018" w:rsidP="00293887">
      <w:pPr>
        <w:spacing w:after="0"/>
      </w:pPr>
      <w:r>
        <w:continuationSeparator/>
      </w:r>
    </w:p>
  </w:footnote>
  <w:footnote w:id="1">
    <w:p w14:paraId="4B271257" w14:textId="319AE14B" w:rsidR="003E2489" w:rsidRPr="003B6717" w:rsidRDefault="003E2489" w:rsidP="00A01C0B">
      <w:pPr>
        <w:pStyle w:val="FootnoteText"/>
        <w:ind w:right="-360" w:hanging="180"/>
        <w:rPr>
          <w:sz w:val="18"/>
          <w:szCs w:val="18"/>
        </w:rPr>
      </w:pPr>
      <w:r w:rsidRPr="005A0F2B">
        <w:rPr>
          <w:rStyle w:val="FootnoteReference"/>
          <w:sz w:val="18"/>
          <w:szCs w:val="18"/>
        </w:rPr>
        <w:footnoteRef/>
      </w:r>
      <w:r w:rsidRPr="005A0F2B">
        <w:rPr>
          <w:sz w:val="18"/>
          <w:szCs w:val="18"/>
        </w:rPr>
        <w:t xml:space="preserve">  This Confirmation documents your status as an </w:t>
      </w:r>
      <w:r w:rsidR="00FA2F4A">
        <w:rPr>
          <w:sz w:val="18"/>
          <w:szCs w:val="18"/>
        </w:rPr>
        <w:t>“</w:t>
      </w:r>
      <w:r w:rsidRPr="005A0F2B">
        <w:rPr>
          <w:sz w:val="18"/>
          <w:szCs w:val="18"/>
        </w:rPr>
        <w:t>Institutional Family Office</w:t>
      </w:r>
      <w:r w:rsidR="00FA2F4A">
        <w:rPr>
          <w:sz w:val="18"/>
          <w:szCs w:val="18"/>
        </w:rPr>
        <w:t>”</w:t>
      </w:r>
      <w:r w:rsidRPr="005A0F2B">
        <w:rPr>
          <w:sz w:val="18"/>
          <w:szCs w:val="18"/>
        </w:rPr>
        <w:t xml:space="preserve"> for purposes of Regulation </w:t>
      </w:r>
      <w:r w:rsidRPr="00A01C0B">
        <w:rPr>
          <w:sz w:val="18"/>
          <w:szCs w:val="18"/>
        </w:rPr>
        <w:t xml:space="preserve">Best Interest </w:t>
      </w:r>
      <w:r w:rsidR="006603ED" w:rsidRPr="002062CA">
        <w:rPr>
          <w:sz w:val="18"/>
          <w:szCs w:val="18"/>
        </w:rPr>
        <w:t>(“Reg BI</w:t>
      </w:r>
      <w:r w:rsidR="006603ED" w:rsidRPr="003B6717">
        <w:rPr>
          <w:sz w:val="18"/>
          <w:szCs w:val="18"/>
        </w:rPr>
        <w:t xml:space="preserve">”) </w:t>
      </w:r>
      <w:r w:rsidRPr="003B6717">
        <w:rPr>
          <w:sz w:val="18"/>
          <w:szCs w:val="18"/>
        </w:rPr>
        <w:t xml:space="preserve">and Form CRS under the terms of the SEC No-Action Letter, at </w:t>
      </w:r>
      <w:hyperlink r:id="rId1" w:history="1">
        <w:r w:rsidRPr="003B6717">
          <w:rPr>
            <w:rStyle w:val="Hyperlink"/>
            <w:sz w:val="18"/>
            <w:szCs w:val="18"/>
          </w:rPr>
          <w:t>https://www.sec.gov/divisions/marketreg/mr-noaction/2020/sifma-122320-regbi.pdf</w:t>
        </w:r>
      </w:hyperlink>
      <w:r w:rsidR="000608D9" w:rsidRPr="003B6717">
        <w:rPr>
          <w:rStyle w:val="Hyperlink"/>
          <w:sz w:val="18"/>
          <w:szCs w:val="18"/>
        </w:rPr>
        <w:t xml:space="preserve"> </w:t>
      </w:r>
      <w:r w:rsidRPr="003B6717">
        <w:rPr>
          <w:sz w:val="18"/>
          <w:szCs w:val="18"/>
        </w:rPr>
        <w:t xml:space="preserve"> </w:t>
      </w:r>
      <w:r w:rsidR="006603ED" w:rsidRPr="003B6717">
        <w:rPr>
          <w:sz w:val="18"/>
          <w:szCs w:val="18"/>
        </w:rPr>
        <w:t xml:space="preserve"> </w:t>
      </w:r>
      <w:r w:rsidR="006603ED" w:rsidRPr="002062CA">
        <w:rPr>
          <w:sz w:val="18"/>
          <w:szCs w:val="18"/>
        </w:rPr>
        <w:t xml:space="preserve">Under the terms of this letter, </w:t>
      </w:r>
      <w:r w:rsidR="00382FEF" w:rsidRPr="002062CA">
        <w:rPr>
          <w:sz w:val="18"/>
          <w:szCs w:val="18"/>
        </w:rPr>
        <w:t xml:space="preserve">Broker-Dealer is </w:t>
      </w:r>
      <w:r w:rsidR="006603ED" w:rsidRPr="002062CA">
        <w:rPr>
          <w:sz w:val="18"/>
          <w:szCs w:val="18"/>
        </w:rPr>
        <w:t>not required to apply Reg BI and Form CRS to family offices that qualify as Institutional Family Office</w:t>
      </w:r>
      <w:r w:rsidR="006603ED" w:rsidRPr="003B6717">
        <w:rPr>
          <w:sz w:val="18"/>
          <w:szCs w:val="18"/>
        </w:rPr>
        <w:t>s.</w:t>
      </w:r>
    </w:p>
  </w:footnote>
  <w:footnote w:id="2">
    <w:p w14:paraId="0F29C70E" w14:textId="1BA6EA32" w:rsidR="00293887" w:rsidRDefault="00293887" w:rsidP="005A0F2B">
      <w:pPr>
        <w:pStyle w:val="FootnoteText"/>
        <w:spacing w:before="120"/>
        <w:ind w:left="-187"/>
      </w:pPr>
      <w:r w:rsidRPr="003B6717">
        <w:rPr>
          <w:rStyle w:val="FootnoteReference"/>
        </w:rPr>
        <w:footnoteRef/>
      </w:r>
      <w:r w:rsidRPr="003B6717">
        <w:t xml:space="preserve"> </w:t>
      </w:r>
      <w:r w:rsidR="00D877BB" w:rsidRPr="003B6717">
        <w:t xml:space="preserve"> </w:t>
      </w:r>
      <w:r w:rsidR="00D877BB" w:rsidRPr="003B6717">
        <w:rPr>
          <w:sz w:val="18"/>
          <w:szCs w:val="18"/>
        </w:rPr>
        <w:t xml:space="preserve">The term “employ” </w:t>
      </w:r>
      <w:r w:rsidR="0044205F" w:rsidRPr="003B6717">
        <w:rPr>
          <w:sz w:val="18"/>
          <w:szCs w:val="18"/>
        </w:rPr>
        <w:t xml:space="preserve">means to hire, retain, use, or engage for services </w:t>
      </w:r>
      <w:r w:rsidR="00C15C4A" w:rsidRPr="00260D7C">
        <w:rPr>
          <w:sz w:val="18"/>
          <w:szCs w:val="18"/>
        </w:rPr>
        <w:t xml:space="preserve">regardless of status </w:t>
      </w:r>
      <w:r w:rsidR="0044205F" w:rsidRPr="00260D7C">
        <w:rPr>
          <w:sz w:val="18"/>
          <w:szCs w:val="18"/>
        </w:rPr>
        <w:t>under the tax or labor laws.</w:t>
      </w:r>
      <w:r w:rsidR="0044205F">
        <w:t xml:space="preserve">  </w:t>
      </w:r>
      <w:r w:rsidR="006C7EFA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73CA3"/>
    <w:multiLevelType w:val="hybridMultilevel"/>
    <w:tmpl w:val="156C1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544E2"/>
    <w:multiLevelType w:val="hybridMultilevel"/>
    <w:tmpl w:val="9754ED5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A28783F"/>
    <w:multiLevelType w:val="hybridMultilevel"/>
    <w:tmpl w:val="B0AE91A6"/>
    <w:lvl w:ilvl="0" w:tplc="3C0881D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93486"/>
    <w:multiLevelType w:val="hybridMultilevel"/>
    <w:tmpl w:val="751A056E"/>
    <w:name w:val="Heading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619B1"/>
    <w:multiLevelType w:val="hybridMultilevel"/>
    <w:tmpl w:val="80023BD2"/>
    <w:name w:val="Heading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040A4"/>
    <w:multiLevelType w:val="hybridMultilevel"/>
    <w:tmpl w:val="3FA88E14"/>
    <w:lvl w:ilvl="0" w:tplc="3C0881D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772F0F"/>
    <w:multiLevelType w:val="multilevel"/>
    <w:tmpl w:val="9A5416AA"/>
    <w:name w:val="Heading"/>
    <w:lvl w:ilvl="0">
      <w:start w:val="1"/>
      <w:numFmt w:val="upperRoman"/>
      <w:lvlText w:val="%1."/>
      <w:lvlJc w:val="left"/>
      <w:pPr>
        <w:ind w:left="720" w:hanging="720"/>
      </w:pPr>
      <w:rPr>
        <w:strike w:val="0"/>
        <w:dstrike w:val="0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strike w:val="0"/>
        <w:dstrike w:val="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strike w:val="0"/>
        <w:dstrike w:val="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strike w:val="0"/>
        <w:dstrike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strike w:val="0"/>
        <w:dstrike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strike w:val="0"/>
        <w:dstrike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strike w:val="0"/>
        <w:dstrike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strike w:val="0"/>
        <w:dstrike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strike w:val="0"/>
        <w:dstrike w:val="0"/>
      </w:rPr>
    </w:lvl>
  </w:abstractNum>
  <w:abstractNum w:abstractNumId="7" w15:restartNumberingAfterBreak="0">
    <w:nsid w:val="72171A04"/>
    <w:multiLevelType w:val="hybridMultilevel"/>
    <w:tmpl w:val="3FA88E14"/>
    <w:lvl w:ilvl="0" w:tplc="3C0881D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69C"/>
    <w:rsid w:val="0000174C"/>
    <w:rsid w:val="00013E1B"/>
    <w:rsid w:val="00053D73"/>
    <w:rsid w:val="000608D9"/>
    <w:rsid w:val="0007685B"/>
    <w:rsid w:val="0007795F"/>
    <w:rsid w:val="0008569C"/>
    <w:rsid w:val="00097F15"/>
    <w:rsid w:val="000A76EE"/>
    <w:rsid w:val="000A79E6"/>
    <w:rsid w:val="000B0B4B"/>
    <w:rsid w:val="001021B4"/>
    <w:rsid w:val="001314A5"/>
    <w:rsid w:val="001334BE"/>
    <w:rsid w:val="0013549B"/>
    <w:rsid w:val="00136188"/>
    <w:rsid w:val="00137F38"/>
    <w:rsid w:val="001400A7"/>
    <w:rsid w:val="00143AC9"/>
    <w:rsid w:val="00154292"/>
    <w:rsid w:val="00154F10"/>
    <w:rsid w:val="00165082"/>
    <w:rsid w:val="00192B51"/>
    <w:rsid w:val="001A05FA"/>
    <w:rsid w:val="001A1DDA"/>
    <w:rsid w:val="001D7B04"/>
    <w:rsid w:val="002062CA"/>
    <w:rsid w:val="00214313"/>
    <w:rsid w:val="00260D7C"/>
    <w:rsid w:val="002859B9"/>
    <w:rsid w:val="0028605A"/>
    <w:rsid w:val="00293887"/>
    <w:rsid w:val="00294966"/>
    <w:rsid w:val="002A6A19"/>
    <w:rsid w:val="002B7CBB"/>
    <w:rsid w:val="002C0945"/>
    <w:rsid w:val="002F181E"/>
    <w:rsid w:val="002F5080"/>
    <w:rsid w:val="00323005"/>
    <w:rsid w:val="0034690B"/>
    <w:rsid w:val="00382FEF"/>
    <w:rsid w:val="00390CEA"/>
    <w:rsid w:val="003B6717"/>
    <w:rsid w:val="003D1388"/>
    <w:rsid w:val="003E2489"/>
    <w:rsid w:val="003E391C"/>
    <w:rsid w:val="003F4E29"/>
    <w:rsid w:val="003F5735"/>
    <w:rsid w:val="00402B3E"/>
    <w:rsid w:val="004237F8"/>
    <w:rsid w:val="00425770"/>
    <w:rsid w:val="0044205F"/>
    <w:rsid w:val="00463527"/>
    <w:rsid w:val="00480DFB"/>
    <w:rsid w:val="0048768E"/>
    <w:rsid w:val="00565876"/>
    <w:rsid w:val="005A0F2B"/>
    <w:rsid w:val="005B13DF"/>
    <w:rsid w:val="005B73CB"/>
    <w:rsid w:val="0061153E"/>
    <w:rsid w:val="006146F4"/>
    <w:rsid w:val="00641166"/>
    <w:rsid w:val="006603ED"/>
    <w:rsid w:val="006662ED"/>
    <w:rsid w:val="00671678"/>
    <w:rsid w:val="00682F00"/>
    <w:rsid w:val="006A35F9"/>
    <w:rsid w:val="006C5764"/>
    <w:rsid w:val="006C7A9E"/>
    <w:rsid w:val="006C7EFA"/>
    <w:rsid w:val="006F327D"/>
    <w:rsid w:val="006F5B39"/>
    <w:rsid w:val="00721704"/>
    <w:rsid w:val="00726B4E"/>
    <w:rsid w:val="007503E4"/>
    <w:rsid w:val="008370C2"/>
    <w:rsid w:val="00865D94"/>
    <w:rsid w:val="00892895"/>
    <w:rsid w:val="008D7894"/>
    <w:rsid w:val="008E27A2"/>
    <w:rsid w:val="008E3380"/>
    <w:rsid w:val="008F75F2"/>
    <w:rsid w:val="0091534C"/>
    <w:rsid w:val="00921D70"/>
    <w:rsid w:val="00926468"/>
    <w:rsid w:val="009556E5"/>
    <w:rsid w:val="0097668B"/>
    <w:rsid w:val="009B3D2F"/>
    <w:rsid w:val="00A01C0B"/>
    <w:rsid w:val="00A07C7D"/>
    <w:rsid w:val="00A2346D"/>
    <w:rsid w:val="00A44DAB"/>
    <w:rsid w:val="00A453A8"/>
    <w:rsid w:val="00AF10BD"/>
    <w:rsid w:val="00AF32C9"/>
    <w:rsid w:val="00B55D76"/>
    <w:rsid w:val="00B662B3"/>
    <w:rsid w:val="00B72018"/>
    <w:rsid w:val="00BD7958"/>
    <w:rsid w:val="00BF2110"/>
    <w:rsid w:val="00C0210B"/>
    <w:rsid w:val="00C15C4A"/>
    <w:rsid w:val="00C24DBA"/>
    <w:rsid w:val="00C276B2"/>
    <w:rsid w:val="00C85A77"/>
    <w:rsid w:val="00CA0533"/>
    <w:rsid w:val="00CB315D"/>
    <w:rsid w:val="00CE63C3"/>
    <w:rsid w:val="00CF6967"/>
    <w:rsid w:val="00D235FC"/>
    <w:rsid w:val="00D46FB6"/>
    <w:rsid w:val="00D5366A"/>
    <w:rsid w:val="00D877BB"/>
    <w:rsid w:val="00DB0EDA"/>
    <w:rsid w:val="00DF1591"/>
    <w:rsid w:val="00E07277"/>
    <w:rsid w:val="00E12F2C"/>
    <w:rsid w:val="00E138F9"/>
    <w:rsid w:val="00E37C48"/>
    <w:rsid w:val="00E652A6"/>
    <w:rsid w:val="00EA3EE6"/>
    <w:rsid w:val="00EC7DE9"/>
    <w:rsid w:val="00ED0508"/>
    <w:rsid w:val="00EE55D2"/>
    <w:rsid w:val="00F65146"/>
    <w:rsid w:val="00F7340A"/>
    <w:rsid w:val="00F866D4"/>
    <w:rsid w:val="00FA2F4A"/>
    <w:rsid w:val="00FA3974"/>
    <w:rsid w:val="00FE4260"/>
    <w:rsid w:val="00FE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3AE55"/>
  <w15:chartTrackingRefBased/>
  <w15:docId w15:val="{7FC88112-72E6-49E8-ACF4-AF46991E7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uiPriority="0" w:qFormat="1"/>
    <w:lsdException w:name="Salutation" w:semiHidden="1"/>
    <w:lsdException w:name="Date" w:semiHidden="1"/>
    <w:lsdException w:name="Body Text First Indent" w:semiHidden="1" w:uiPriority="0" w:unhideWhenUsed="1" w:qFormat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7795F"/>
  </w:style>
  <w:style w:type="paragraph" w:styleId="Heading1">
    <w:name w:val="heading 1"/>
    <w:basedOn w:val="Normal"/>
    <w:next w:val="BodyText"/>
    <w:link w:val="Heading1Char"/>
    <w:uiPriority w:val="14"/>
    <w:qFormat/>
    <w:rsid w:val="00137F38"/>
    <w:pPr>
      <w:keepNext/>
      <w:outlineLvl w:val="0"/>
    </w:pPr>
    <w:rPr>
      <w:rFonts w:eastAsia="Times New Roman" w:cs="Times New Roman"/>
    </w:rPr>
  </w:style>
  <w:style w:type="paragraph" w:styleId="Heading2">
    <w:name w:val="heading 2"/>
    <w:basedOn w:val="Normal"/>
    <w:next w:val="BodyText"/>
    <w:link w:val="Heading2Char"/>
    <w:uiPriority w:val="14"/>
    <w:qFormat/>
    <w:rsid w:val="00137F38"/>
    <w:pPr>
      <w:outlineLvl w:val="1"/>
    </w:pPr>
    <w:rPr>
      <w:rFonts w:eastAsia="Times New Roman" w:cs="Times New Roman"/>
    </w:rPr>
  </w:style>
  <w:style w:type="paragraph" w:styleId="Heading3">
    <w:name w:val="heading 3"/>
    <w:basedOn w:val="Normal"/>
    <w:next w:val="BodyText"/>
    <w:link w:val="Heading3Char"/>
    <w:uiPriority w:val="14"/>
    <w:qFormat/>
    <w:rsid w:val="00137F38"/>
    <w:pPr>
      <w:outlineLvl w:val="2"/>
    </w:pPr>
    <w:rPr>
      <w:rFonts w:eastAsia="Times New Roman" w:cs="Times New Roman"/>
    </w:rPr>
  </w:style>
  <w:style w:type="paragraph" w:styleId="Heading4">
    <w:name w:val="heading 4"/>
    <w:basedOn w:val="Normal"/>
    <w:next w:val="BodyText"/>
    <w:link w:val="Heading4Char"/>
    <w:uiPriority w:val="14"/>
    <w:qFormat/>
    <w:rsid w:val="00137F38"/>
    <w:pPr>
      <w:outlineLvl w:val="3"/>
    </w:pPr>
    <w:rPr>
      <w:rFonts w:eastAsia="Times New Roman" w:cs="Times New Roman"/>
    </w:rPr>
  </w:style>
  <w:style w:type="paragraph" w:styleId="Heading5">
    <w:name w:val="heading 5"/>
    <w:basedOn w:val="Normal"/>
    <w:next w:val="BodyText"/>
    <w:link w:val="Heading5Char"/>
    <w:uiPriority w:val="14"/>
    <w:qFormat/>
    <w:rsid w:val="00137F38"/>
    <w:pPr>
      <w:outlineLvl w:val="4"/>
    </w:pPr>
    <w:rPr>
      <w:rFonts w:eastAsia="Times New Roman" w:cs="Times New Roman"/>
    </w:rPr>
  </w:style>
  <w:style w:type="paragraph" w:styleId="Heading6">
    <w:name w:val="heading 6"/>
    <w:basedOn w:val="Normal"/>
    <w:next w:val="BodyText"/>
    <w:link w:val="Heading6Char"/>
    <w:uiPriority w:val="14"/>
    <w:rsid w:val="00137F38"/>
    <w:pPr>
      <w:outlineLvl w:val="5"/>
    </w:pPr>
    <w:rPr>
      <w:rFonts w:eastAsia="Times New Roman" w:cs="Times New Roman"/>
    </w:rPr>
  </w:style>
  <w:style w:type="paragraph" w:styleId="Heading7">
    <w:name w:val="heading 7"/>
    <w:basedOn w:val="Normal"/>
    <w:next w:val="BodyText"/>
    <w:link w:val="Heading7Char"/>
    <w:uiPriority w:val="14"/>
    <w:rsid w:val="00137F38"/>
    <w:pPr>
      <w:outlineLvl w:val="6"/>
    </w:pPr>
    <w:rPr>
      <w:rFonts w:eastAsia="Times New Roman" w:cs="Times New Roman"/>
    </w:rPr>
  </w:style>
  <w:style w:type="paragraph" w:styleId="Heading8">
    <w:name w:val="heading 8"/>
    <w:basedOn w:val="Normal"/>
    <w:next w:val="BodyText"/>
    <w:link w:val="Heading8Char"/>
    <w:uiPriority w:val="14"/>
    <w:rsid w:val="00137F38"/>
    <w:pPr>
      <w:outlineLvl w:val="7"/>
    </w:pPr>
    <w:rPr>
      <w:rFonts w:eastAsia="Times New Roman" w:cs="Times New Roman"/>
    </w:rPr>
  </w:style>
  <w:style w:type="paragraph" w:styleId="Heading9">
    <w:name w:val="heading 9"/>
    <w:basedOn w:val="Normal"/>
    <w:next w:val="BodyText"/>
    <w:link w:val="Heading9Char"/>
    <w:uiPriority w:val="14"/>
    <w:rsid w:val="00137F38"/>
    <w:pPr>
      <w:outlineLvl w:val="8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4"/>
    <w:rsid w:val="0007795F"/>
    <w:rPr>
      <w:rFonts w:eastAsia="Times New Roman" w:cs="Times New Roman"/>
    </w:rPr>
  </w:style>
  <w:style w:type="table" w:styleId="TableGrid">
    <w:name w:val="Table Grid"/>
    <w:basedOn w:val="TableNormal"/>
    <w:uiPriority w:val="59"/>
    <w:rsid w:val="0061153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61153E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1153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53E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uiPriority w:val="22"/>
    <w:qFormat/>
    <w:rsid w:val="00137F38"/>
    <w:pPr>
      <w:ind w:left="1440" w:right="1440"/>
    </w:pPr>
    <w:rPr>
      <w:rFonts w:eastAsia="Times New Roman" w:cs="Times New Roman"/>
    </w:rPr>
  </w:style>
  <w:style w:type="paragraph" w:styleId="BodyText">
    <w:name w:val="Body Text"/>
    <w:basedOn w:val="Normal"/>
    <w:link w:val="BodyTextChar"/>
    <w:uiPriority w:val="19"/>
    <w:qFormat/>
    <w:rsid w:val="00137F38"/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9"/>
    <w:rsid w:val="0007795F"/>
    <w:rPr>
      <w:rFonts w:eastAsia="Times New Roman" w:cs="Times New Roman"/>
    </w:rPr>
  </w:style>
  <w:style w:type="paragraph" w:styleId="BodyText2">
    <w:name w:val="Body Text 2"/>
    <w:basedOn w:val="Normal"/>
    <w:link w:val="BodyText2Char"/>
    <w:uiPriority w:val="19"/>
    <w:rsid w:val="00137F38"/>
    <w:pPr>
      <w:spacing w:after="0" w:line="480" w:lineRule="auto"/>
    </w:pPr>
    <w:rPr>
      <w:rFonts w:eastAsia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19"/>
    <w:rsid w:val="0007795F"/>
    <w:rPr>
      <w:rFonts w:eastAsia="Times New Roman" w:cs="Times New Roman"/>
    </w:rPr>
  </w:style>
  <w:style w:type="paragraph" w:styleId="BodyText3">
    <w:name w:val="Body Text 3"/>
    <w:basedOn w:val="Normal"/>
    <w:link w:val="BodyText3Char"/>
    <w:uiPriority w:val="19"/>
    <w:rsid w:val="00137F38"/>
    <w:pPr>
      <w:spacing w:after="120" w:line="360" w:lineRule="auto"/>
    </w:pPr>
    <w:rPr>
      <w:rFonts w:eastAsia="Times New Roman" w:cs="Times New Roman"/>
    </w:rPr>
  </w:style>
  <w:style w:type="character" w:customStyle="1" w:styleId="BodyText3Char">
    <w:name w:val="Body Text 3 Char"/>
    <w:basedOn w:val="DefaultParagraphFont"/>
    <w:link w:val="BodyText3"/>
    <w:uiPriority w:val="19"/>
    <w:rsid w:val="0007795F"/>
    <w:rPr>
      <w:rFonts w:eastAsia="Times New Roman" w:cs="Times New Roman"/>
    </w:rPr>
  </w:style>
  <w:style w:type="paragraph" w:styleId="BodyTextFirstIndent">
    <w:name w:val="Body Text First Indent"/>
    <w:basedOn w:val="Normal"/>
    <w:link w:val="BodyTextFirstIndentChar"/>
    <w:uiPriority w:val="19"/>
    <w:qFormat/>
    <w:rsid w:val="00137F38"/>
    <w:pPr>
      <w:ind w:firstLine="720"/>
    </w:pPr>
    <w:rPr>
      <w:rFonts w:eastAsia="Times New Roman" w:cs="Times New Roman"/>
    </w:rPr>
  </w:style>
  <w:style w:type="character" w:customStyle="1" w:styleId="BodyTextFirstIndentChar">
    <w:name w:val="Body Text First Indent Char"/>
    <w:basedOn w:val="BodyTextChar"/>
    <w:link w:val="BodyTextFirstIndent"/>
    <w:uiPriority w:val="19"/>
    <w:rsid w:val="0007795F"/>
    <w:rPr>
      <w:rFonts w:eastAsia="Times New Roman" w:cs="Times New Roman"/>
    </w:rPr>
  </w:style>
  <w:style w:type="paragraph" w:styleId="BodyTextIndent">
    <w:name w:val="Body Text Indent"/>
    <w:basedOn w:val="Normal"/>
    <w:link w:val="BodyTextIndentChar"/>
    <w:uiPriority w:val="19"/>
    <w:qFormat/>
    <w:rsid w:val="00137F38"/>
    <w:pPr>
      <w:ind w:left="720"/>
    </w:pPr>
    <w:rPr>
      <w:rFonts w:eastAsia="Times New Roman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19"/>
    <w:rsid w:val="0007795F"/>
    <w:rPr>
      <w:rFonts w:eastAsia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19"/>
    <w:rsid w:val="00137F38"/>
    <w:pPr>
      <w:spacing w:after="0" w:line="480" w:lineRule="auto"/>
      <w:ind w:left="0" w:firstLine="72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19"/>
    <w:rsid w:val="0007795F"/>
    <w:rPr>
      <w:rFonts w:eastAsia="Times New Roman" w:cs="Times New Roman"/>
    </w:rPr>
  </w:style>
  <w:style w:type="paragraph" w:styleId="BodyTextIndent2">
    <w:name w:val="Body Text Indent 2"/>
    <w:basedOn w:val="Normal"/>
    <w:link w:val="BodyTextIndent2Char"/>
    <w:uiPriority w:val="19"/>
    <w:rsid w:val="00137F38"/>
    <w:pPr>
      <w:spacing w:after="0" w:line="480" w:lineRule="auto"/>
      <w:ind w:left="720"/>
    </w:pPr>
    <w:rPr>
      <w:rFonts w:eastAsia="Times New Roman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19"/>
    <w:rsid w:val="0007795F"/>
    <w:rPr>
      <w:rFonts w:eastAsia="Times New Roman" w:cs="Times New Roman"/>
    </w:rPr>
  </w:style>
  <w:style w:type="paragraph" w:styleId="BodyTextIndent3">
    <w:name w:val="Body Text Indent 3"/>
    <w:basedOn w:val="Normal"/>
    <w:link w:val="BodyTextIndent3Char"/>
    <w:uiPriority w:val="19"/>
    <w:rsid w:val="00137F38"/>
    <w:pPr>
      <w:spacing w:after="120" w:line="360" w:lineRule="auto"/>
      <w:ind w:left="720"/>
    </w:pPr>
    <w:rPr>
      <w:rFonts w:eastAsia="Times New Roman" w:cs="Times New Roman"/>
    </w:rPr>
  </w:style>
  <w:style w:type="character" w:customStyle="1" w:styleId="BodyTextIndent3Char">
    <w:name w:val="Body Text Indent 3 Char"/>
    <w:basedOn w:val="DefaultParagraphFont"/>
    <w:link w:val="BodyTextIndent3"/>
    <w:uiPriority w:val="19"/>
    <w:rsid w:val="0007795F"/>
    <w:rPr>
      <w:rFonts w:eastAsia="Times New Roman" w:cs="Times New Roman"/>
    </w:rPr>
  </w:style>
  <w:style w:type="paragraph" w:styleId="Caption">
    <w:name w:val="caption"/>
    <w:basedOn w:val="Normal"/>
    <w:next w:val="Normal"/>
    <w:uiPriority w:val="29"/>
    <w:qFormat/>
    <w:rsid w:val="00137F38"/>
    <w:pPr>
      <w:spacing w:before="120" w:after="120"/>
    </w:pPr>
    <w:rPr>
      <w:rFonts w:eastAsia="Times New Roman" w:cs="Times New Roman"/>
      <w:b/>
      <w:bCs/>
      <w:sz w:val="20"/>
    </w:rPr>
  </w:style>
  <w:style w:type="paragraph" w:styleId="Closing">
    <w:name w:val="Closing"/>
    <w:basedOn w:val="Normal"/>
    <w:link w:val="ClosingChar"/>
    <w:uiPriority w:val="99"/>
    <w:semiHidden/>
    <w:rsid w:val="00137F38"/>
    <w:pPr>
      <w:spacing w:after="0"/>
      <w:ind w:left="4320"/>
    </w:pPr>
    <w:rPr>
      <w:rFonts w:eastAsia="Times New Roman" w:cs="Times New Roman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1D7B04"/>
    <w:rPr>
      <w:rFonts w:eastAsia="Times New Roman" w:cs="Times New Roman"/>
    </w:rPr>
  </w:style>
  <w:style w:type="character" w:styleId="EndnoteReference">
    <w:name w:val="endnote reference"/>
    <w:uiPriority w:val="99"/>
    <w:semiHidden/>
    <w:rsid w:val="00137F3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137F38"/>
    <w:pPr>
      <w:spacing w:after="0"/>
    </w:pPr>
    <w:rPr>
      <w:rFonts w:eastAsia="Times New Roman" w:cs="Times New Roman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13E1B"/>
    <w:rPr>
      <w:rFonts w:eastAsia="Times New Roman" w:cs="Times New Roman"/>
      <w:sz w:val="20"/>
    </w:rPr>
  </w:style>
  <w:style w:type="paragraph" w:styleId="EnvelopeAddress">
    <w:name w:val="envelope address"/>
    <w:basedOn w:val="Normal"/>
    <w:uiPriority w:val="99"/>
    <w:semiHidden/>
    <w:rsid w:val="00137F38"/>
    <w:pPr>
      <w:framePr w:w="7920" w:h="1980" w:hRule="exact" w:hSpace="180" w:wrap="auto" w:hAnchor="page" w:xAlign="center" w:yAlign="bottom"/>
      <w:spacing w:after="0"/>
      <w:ind w:left="2880"/>
    </w:pPr>
    <w:rPr>
      <w:rFonts w:eastAsia="Times New Roman" w:cs="Times New Roman"/>
    </w:rPr>
  </w:style>
  <w:style w:type="paragraph" w:styleId="EnvelopeReturn">
    <w:name w:val="envelope return"/>
    <w:basedOn w:val="Normal"/>
    <w:uiPriority w:val="99"/>
    <w:semiHidden/>
    <w:rsid w:val="00137F38"/>
    <w:pPr>
      <w:spacing w:after="0"/>
    </w:pPr>
    <w:rPr>
      <w:rFonts w:eastAsia="Times New Roman" w:cs="Times New Roman"/>
    </w:rPr>
  </w:style>
  <w:style w:type="character" w:styleId="FootnoteReference">
    <w:name w:val="footnote reference"/>
    <w:uiPriority w:val="99"/>
    <w:semiHidden/>
    <w:rsid w:val="00137F3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1334BE"/>
    <w:pPr>
      <w:keepLines/>
      <w:spacing w:after="0"/>
    </w:pPr>
    <w:rPr>
      <w:rFonts w:eastAsia="Times New Roman" w:cs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34BE"/>
    <w:rPr>
      <w:rFonts w:eastAsia="Times New Roman" w:cs="Times New Roman"/>
      <w:sz w:val="20"/>
    </w:rPr>
  </w:style>
  <w:style w:type="character" w:customStyle="1" w:styleId="Heading2Char">
    <w:name w:val="Heading 2 Char"/>
    <w:basedOn w:val="DefaultParagraphFont"/>
    <w:link w:val="Heading2"/>
    <w:uiPriority w:val="14"/>
    <w:rsid w:val="0007795F"/>
    <w:rPr>
      <w:rFonts w:eastAsia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14"/>
    <w:rsid w:val="0007795F"/>
    <w:rPr>
      <w:rFonts w:eastAsia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14"/>
    <w:rsid w:val="0007795F"/>
    <w:rPr>
      <w:rFonts w:eastAsia="Times New Roman" w:cs="Times New Roman"/>
    </w:rPr>
  </w:style>
  <w:style w:type="character" w:customStyle="1" w:styleId="Heading5Char">
    <w:name w:val="Heading 5 Char"/>
    <w:basedOn w:val="DefaultParagraphFont"/>
    <w:link w:val="Heading5"/>
    <w:uiPriority w:val="14"/>
    <w:rsid w:val="0007795F"/>
    <w:rPr>
      <w:rFonts w:eastAsia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14"/>
    <w:rsid w:val="0007795F"/>
    <w:rPr>
      <w:rFonts w:eastAsia="Times New Roman" w:cs="Times New Roman"/>
    </w:rPr>
  </w:style>
  <w:style w:type="character" w:customStyle="1" w:styleId="Heading7Char">
    <w:name w:val="Heading 7 Char"/>
    <w:basedOn w:val="DefaultParagraphFont"/>
    <w:link w:val="Heading7"/>
    <w:uiPriority w:val="14"/>
    <w:rsid w:val="0007795F"/>
    <w:rPr>
      <w:rFonts w:eastAsia="Times New Roman" w:cs="Times New Roman"/>
    </w:rPr>
  </w:style>
  <w:style w:type="character" w:customStyle="1" w:styleId="Heading8Char">
    <w:name w:val="Heading 8 Char"/>
    <w:basedOn w:val="DefaultParagraphFont"/>
    <w:link w:val="Heading8"/>
    <w:uiPriority w:val="14"/>
    <w:rsid w:val="0007795F"/>
    <w:rPr>
      <w:rFonts w:eastAsia="Times New Roman" w:cs="Times New Roman"/>
    </w:rPr>
  </w:style>
  <w:style w:type="character" w:customStyle="1" w:styleId="Heading9Char">
    <w:name w:val="Heading 9 Char"/>
    <w:basedOn w:val="DefaultParagraphFont"/>
    <w:link w:val="Heading9"/>
    <w:uiPriority w:val="14"/>
    <w:rsid w:val="0007795F"/>
    <w:rPr>
      <w:rFonts w:eastAsia="Times New Roman" w:cs="Times New Roman"/>
    </w:rPr>
  </w:style>
  <w:style w:type="paragraph" w:styleId="Signature">
    <w:name w:val="Signature"/>
    <w:basedOn w:val="Normal"/>
    <w:link w:val="SignatureChar"/>
    <w:uiPriority w:val="34"/>
    <w:qFormat/>
    <w:rsid w:val="00137F38"/>
    <w:pPr>
      <w:spacing w:before="480" w:after="0"/>
      <w:ind w:left="4320"/>
    </w:pPr>
    <w:rPr>
      <w:rFonts w:eastAsia="Times New Roman" w:cs="Times New Roman"/>
    </w:rPr>
  </w:style>
  <w:style w:type="character" w:customStyle="1" w:styleId="SignatureChar">
    <w:name w:val="Signature Char"/>
    <w:basedOn w:val="DefaultParagraphFont"/>
    <w:link w:val="Signature"/>
    <w:uiPriority w:val="34"/>
    <w:rsid w:val="00E37C48"/>
    <w:rPr>
      <w:rFonts w:eastAsia="Times New Roman" w:cs="Times New Roman"/>
    </w:rPr>
  </w:style>
  <w:style w:type="paragraph" w:styleId="Subtitle">
    <w:name w:val="Subtitle"/>
    <w:basedOn w:val="Normal"/>
    <w:next w:val="BodyText"/>
    <w:link w:val="SubtitleChar"/>
    <w:uiPriority w:val="5"/>
    <w:qFormat/>
    <w:rsid w:val="00137F38"/>
    <w:pPr>
      <w:keepNext/>
    </w:pPr>
    <w:rPr>
      <w:rFonts w:eastAsia="Times New Roman" w:cs="Times New Roman"/>
      <w:u w:val="single"/>
    </w:rPr>
  </w:style>
  <w:style w:type="character" w:customStyle="1" w:styleId="SubtitleChar">
    <w:name w:val="Subtitle Char"/>
    <w:basedOn w:val="DefaultParagraphFont"/>
    <w:link w:val="Subtitle"/>
    <w:uiPriority w:val="5"/>
    <w:rsid w:val="00CB315D"/>
    <w:rPr>
      <w:rFonts w:eastAsia="Times New Roman" w:cs="Times New Roman"/>
      <w:u w:val="single"/>
    </w:rPr>
  </w:style>
  <w:style w:type="paragraph" w:customStyle="1" w:styleId="SubtitleCentered">
    <w:name w:val="Subtitle Centered"/>
    <w:basedOn w:val="Normal"/>
    <w:uiPriority w:val="5"/>
    <w:qFormat/>
    <w:rsid w:val="00137F38"/>
    <w:pPr>
      <w:keepNext/>
      <w:jc w:val="center"/>
    </w:pPr>
    <w:rPr>
      <w:rFonts w:eastAsia="Times New Roman" w:cs="Times New Roman"/>
      <w:u w:val="single"/>
    </w:rPr>
  </w:style>
  <w:style w:type="paragraph" w:styleId="Title">
    <w:name w:val="Title"/>
    <w:basedOn w:val="Normal"/>
    <w:link w:val="TitleChar"/>
    <w:uiPriority w:val="4"/>
    <w:qFormat/>
    <w:rsid w:val="00137F38"/>
    <w:pPr>
      <w:keepNext/>
      <w:jc w:val="center"/>
    </w:pPr>
    <w:rPr>
      <w:rFonts w:eastAsia="Times New Roman" w:cs="Times New Roman"/>
      <w:b/>
    </w:rPr>
  </w:style>
  <w:style w:type="character" w:customStyle="1" w:styleId="TitleChar">
    <w:name w:val="Title Char"/>
    <w:basedOn w:val="DefaultParagraphFont"/>
    <w:link w:val="Title"/>
    <w:uiPriority w:val="4"/>
    <w:rsid w:val="00CB315D"/>
    <w:rPr>
      <w:rFonts w:eastAsia="Times New Roman" w:cs="Times New Roman"/>
      <w:b/>
    </w:rPr>
  </w:style>
  <w:style w:type="paragraph" w:styleId="ListParagraph">
    <w:name w:val="List Paragraph"/>
    <w:basedOn w:val="Normal"/>
    <w:uiPriority w:val="99"/>
    <w:qFormat/>
    <w:rsid w:val="001314A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24D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4D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4D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4D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4DB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90CE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90CEA"/>
  </w:style>
  <w:style w:type="paragraph" w:styleId="Footer">
    <w:name w:val="footer"/>
    <w:basedOn w:val="Normal"/>
    <w:link w:val="FooterChar"/>
    <w:uiPriority w:val="99"/>
    <w:unhideWhenUsed/>
    <w:rsid w:val="00390CE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90CEA"/>
  </w:style>
  <w:style w:type="paragraph" w:customStyle="1" w:styleId="Default">
    <w:name w:val="Default"/>
    <w:rsid w:val="006C7EFA"/>
    <w:pPr>
      <w:autoSpaceDE w:val="0"/>
      <w:autoSpaceDN w:val="0"/>
      <w:adjustRightInd w:val="0"/>
      <w:spacing w:after="0"/>
    </w:pPr>
    <w:rPr>
      <w:rFonts w:ascii="Cambria" w:hAnsi="Cambria" w:cs="Cambria"/>
      <w:color w:val="000000"/>
    </w:rPr>
  </w:style>
  <w:style w:type="table" w:styleId="TableGridLight">
    <w:name w:val="Grid Table Light"/>
    <w:basedOn w:val="TableNormal"/>
    <w:uiPriority w:val="40"/>
    <w:rsid w:val="00FE7FA9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4">
    <w:name w:val="Plain Table 4"/>
    <w:basedOn w:val="TableNormal"/>
    <w:uiPriority w:val="44"/>
    <w:rsid w:val="00FE7FA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FE7FA9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A76E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76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ec.gov/divisions/marketreg/mr-noaction/2020/sifma-122320-regbi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425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Carroll, Kevin</dc:creator>
  <cp:keywords/>
  <cp:lastModifiedBy>Carroll, Kevin</cp:lastModifiedBy>
  <cp:revision>2</cp:revision>
  <dcterms:created xsi:type="dcterms:W3CDTF">2021-03-02T17:13:00Z</dcterms:created>
  <dcterms:modified xsi:type="dcterms:W3CDTF">2021-03-02T17:13:00Z</dcterms:modified>
</cp:coreProperties>
</file>