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082FF" w14:textId="77777777" w:rsidR="00C02FF0" w:rsidRDefault="00C02FF0" w:rsidP="00C02FF0">
      <w:pPr>
        <w:pStyle w:val="NoSpacing"/>
        <w:jc w:val="center"/>
        <w:rPr>
          <w:rFonts w:ascii="Arial" w:hAnsi="Arial" w:cs="Arial"/>
          <w:color w:val="000000"/>
        </w:rPr>
      </w:pPr>
      <w:r>
        <w:rPr>
          <w:rFonts w:ascii="Arial" w:hAnsi="Arial" w:cs="Arial"/>
        </w:rPr>
        <w:t>SIFMA Model Risk Disclosures Pursuant to MSRB Rule G-1</w:t>
      </w:r>
      <w:r>
        <w:rPr>
          <w:rFonts w:ascii="Arial" w:hAnsi="Arial" w:cs="Arial"/>
          <w:color w:val="000000"/>
        </w:rPr>
        <w:t>7</w:t>
      </w:r>
    </w:p>
    <w:p w14:paraId="355E5D96" w14:textId="77777777" w:rsidR="00C02FF0" w:rsidRDefault="00C02FF0" w:rsidP="00C02FF0">
      <w:pPr>
        <w:pStyle w:val="NoSpacing"/>
        <w:jc w:val="center"/>
        <w:rPr>
          <w:rFonts w:ascii="Arial" w:hAnsi="Arial" w:cs="Arial"/>
          <w:color w:val="000000"/>
        </w:rPr>
      </w:pPr>
      <w:r>
        <w:rPr>
          <w:rFonts w:ascii="Arial" w:hAnsi="Arial" w:cs="Arial"/>
          <w:color w:val="000000"/>
        </w:rPr>
        <w:t>(as of February 2, 2021)</w:t>
      </w:r>
    </w:p>
    <w:p w14:paraId="2A33A0EC" w14:textId="77777777" w:rsidR="000F1B52" w:rsidRPr="00BE7287" w:rsidRDefault="000F1B52" w:rsidP="000F1B52">
      <w:pPr>
        <w:autoSpaceDE w:val="0"/>
        <w:autoSpaceDN w:val="0"/>
        <w:adjustRightInd w:val="0"/>
        <w:spacing w:after="0" w:line="240" w:lineRule="auto"/>
        <w:rPr>
          <w:rFonts w:ascii="Arial" w:hAnsi="Arial" w:cs="Arial"/>
          <w:b/>
          <w:bCs/>
          <w:color w:val="000000"/>
        </w:rPr>
      </w:pPr>
    </w:p>
    <w:p w14:paraId="19B142E5" w14:textId="77777777" w:rsidR="000F1B52" w:rsidRDefault="000F1B52" w:rsidP="000F1B52">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Convertible Advance Refunding (Cinderella)</w:t>
      </w:r>
      <w:r w:rsidRPr="00BE7287">
        <w:rPr>
          <w:rFonts w:ascii="Arial" w:hAnsi="Arial" w:cs="Arial"/>
          <w:b/>
          <w:bCs/>
          <w:color w:val="000000"/>
        </w:rPr>
        <w:t xml:space="preserve"> Bonds</w:t>
      </w:r>
    </w:p>
    <w:p w14:paraId="406017C5" w14:textId="77777777" w:rsidR="000F1B52" w:rsidRDefault="000F1B52" w:rsidP="000F1B52">
      <w:pPr>
        <w:autoSpaceDE w:val="0"/>
        <w:autoSpaceDN w:val="0"/>
        <w:adjustRightInd w:val="0"/>
        <w:spacing w:after="0" w:line="240" w:lineRule="auto"/>
        <w:jc w:val="center"/>
        <w:rPr>
          <w:rFonts w:ascii="Arial" w:hAnsi="Arial" w:cs="Arial"/>
          <w:b/>
          <w:bCs/>
          <w:color w:val="000000"/>
        </w:rPr>
      </w:pPr>
    </w:p>
    <w:p w14:paraId="417CAC78" w14:textId="1604CEE7" w:rsidR="000F1B52" w:rsidRPr="00A16865" w:rsidRDefault="000F1B52" w:rsidP="000F1B52">
      <w:pPr>
        <w:autoSpaceDE w:val="0"/>
        <w:autoSpaceDN w:val="0"/>
        <w:adjustRightInd w:val="0"/>
        <w:spacing w:after="0" w:line="240" w:lineRule="auto"/>
        <w:rPr>
          <w:rFonts w:ascii="Arial" w:hAnsi="Arial" w:cs="Arial"/>
          <w:color w:val="000000"/>
        </w:rPr>
      </w:pPr>
      <w:r w:rsidRPr="00476C79">
        <w:rPr>
          <w:rFonts w:ascii="Arial" w:hAnsi="Arial" w:cs="Arial"/>
          <w:color w:val="000000"/>
          <w:highlight w:val="yellow"/>
        </w:rPr>
        <w:t>[BACKGROUND INFORMATION – DELETE BEFORE SENDING: Under MSRB Rule G</w:t>
      </w:r>
      <w:r w:rsidRPr="00476C79">
        <w:rPr>
          <w:rFonts w:ascii="Cambria Math" w:hAnsi="Cambria Math" w:cs="Cambria Math"/>
          <w:color w:val="000000"/>
          <w:highlight w:val="yellow"/>
        </w:rPr>
        <w:t>‐</w:t>
      </w:r>
      <w:r w:rsidRPr="00476C79">
        <w:rPr>
          <w:rFonts w:ascii="Arial" w:hAnsi="Arial" w:cs="Arial"/>
          <w:color w:val="000000"/>
          <w:highlight w:val="yellow"/>
        </w:rPr>
        <w:t xml:space="preserve">17, underwriters must provide an issuer with disclosures about complex municipal securities financings that they recommend to the issuer for a negotiated offering. </w:t>
      </w:r>
      <w:r>
        <w:rPr>
          <w:rFonts w:ascii="Arial" w:hAnsi="Arial" w:cs="Arial"/>
          <w:color w:val="000000"/>
          <w:highlight w:val="yellow"/>
        </w:rPr>
        <w:t xml:space="preserve">Convertible Advance Refunding Bonds may be considered a complex municipal securities financing. </w:t>
      </w:r>
      <w:r w:rsidR="00CC5361" w:rsidRPr="007726CF">
        <w:rPr>
          <w:rFonts w:ascii="Arial" w:hAnsi="Arial" w:cs="Arial"/>
          <w:caps/>
          <w:color w:val="000000"/>
          <w:highlight w:val="yellow"/>
        </w:rPr>
        <w:t>Note: This should be added to the Fixed Rate Structure Disclosure; it is not sufficient by itself</w:t>
      </w:r>
      <w:r w:rsidR="00CC5361" w:rsidRPr="007726CF">
        <w:rPr>
          <w:rFonts w:ascii="Arial" w:hAnsi="Arial" w:cs="Arial"/>
          <w:color w:val="000000"/>
          <w:highlight w:val="yellow"/>
        </w:rPr>
        <w:t xml:space="preserve">. </w:t>
      </w:r>
      <w:r w:rsidRPr="00476C79">
        <w:rPr>
          <w:rFonts w:ascii="Arial" w:hAnsi="Arial" w:cs="Arial"/>
          <w:color w:val="000000"/>
          <w:highlight w:val="yellow"/>
        </w:rPr>
        <w:t xml:space="preserve">DELETE ANY DRAFTER’S </w:t>
      </w:r>
      <w:r>
        <w:rPr>
          <w:rFonts w:ascii="Arial" w:hAnsi="Arial" w:cs="Arial"/>
          <w:color w:val="000000"/>
          <w:highlight w:val="yellow"/>
        </w:rPr>
        <w:t>NOTES/</w:t>
      </w:r>
      <w:r w:rsidRPr="00476C79">
        <w:rPr>
          <w:rFonts w:ascii="Arial" w:hAnsi="Arial" w:cs="Arial"/>
          <w:color w:val="000000"/>
          <w:highlight w:val="yellow"/>
        </w:rPr>
        <w:t>FOOTNOTES BEFORE SENDING.]</w:t>
      </w:r>
    </w:p>
    <w:p w14:paraId="66F15181" w14:textId="77777777" w:rsidR="000F1B52" w:rsidRDefault="000F1B52" w:rsidP="000F1B52">
      <w:pPr>
        <w:autoSpaceDE w:val="0"/>
        <w:autoSpaceDN w:val="0"/>
        <w:adjustRightInd w:val="0"/>
        <w:spacing w:after="0" w:line="240" w:lineRule="auto"/>
        <w:rPr>
          <w:rFonts w:ascii="Arial" w:hAnsi="Arial" w:cs="Arial"/>
          <w:color w:val="000000"/>
        </w:rPr>
      </w:pPr>
    </w:p>
    <w:p w14:paraId="52D0C0DE" w14:textId="77777777" w:rsidR="000F1B52" w:rsidRPr="00BE7287" w:rsidRDefault="000F1B52" w:rsidP="000F1B52">
      <w:pPr>
        <w:autoSpaceDE w:val="0"/>
        <w:autoSpaceDN w:val="0"/>
        <w:adjustRightInd w:val="0"/>
        <w:spacing w:after="0" w:line="240" w:lineRule="auto"/>
        <w:rPr>
          <w:rFonts w:ascii="Arial" w:hAnsi="Arial" w:cs="Arial"/>
          <w:color w:val="000000"/>
        </w:rPr>
      </w:pPr>
      <w:r w:rsidRPr="00BE7287">
        <w:rPr>
          <w:rFonts w:ascii="Arial" w:hAnsi="Arial" w:cs="Arial"/>
          <w:color w:val="000000"/>
        </w:rPr>
        <w:t>The following is a general description of the financial characteristics and security structures of</w:t>
      </w:r>
    </w:p>
    <w:p w14:paraId="2D83D9EB" w14:textId="14862B65" w:rsidR="000F1B52" w:rsidRPr="00BE7287" w:rsidRDefault="000F1B52" w:rsidP="000F1B52">
      <w:pPr>
        <w:autoSpaceDE w:val="0"/>
        <w:autoSpaceDN w:val="0"/>
        <w:adjustRightInd w:val="0"/>
        <w:spacing w:after="0" w:line="240" w:lineRule="auto"/>
        <w:rPr>
          <w:rFonts w:ascii="Arial" w:hAnsi="Arial" w:cs="Arial"/>
          <w:color w:val="000000"/>
        </w:rPr>
      </w:pPr>
      <w:r>
        <w:rPr>
          <w:rFonts w:ascii="Arial" w:hAnsi="Arial" w:cs="Arial"/>
          <w:color w:val="000000"/>
        </w:rPr>
        <w:t xml:space="preserve">Convertible Advance Refunding Bonds, or Cinderella Bonds, </w:t>
      </w:r>
      <w:r w:rsidRPr="00BE7287">
        <w:rPr>
          <w:rFonts w:ascii="Arial" w:hAnsi="Arial" w:cs="Arial"/>
          <w:color w:val="000000"/>
        </w:rPr>
        <w:t>as well as a general description of certain</w:t>
      </w:r>
      <w:r>
        <w:rPr>
          <w:rFonts w:ascii="Arial" w:hAnsi="Arial" w:cs="Arial"/>
          <w:color w:val="000000"/>
        </w:rPr>
        <w:t xml:space="preserve"> </w:t>
      </w:r>
      <w:r w:rsidRPr="00BE7287">
        <w:rPr>
          <w:rFonts w:ascii="Arial" w:hAnsi="Arial" w:cs="Arial"/>
          <w:color w:val="000000"/>
        </w:rPr>
        <w:t>financial risks that are known to us and reasonably foreseeable at this time and that you should</w:t>
      </w:r>
      <w:r>
        <w:rPr>
          <w:rFonts w:ascii="Arial" w:hAnsi="Arial" w:cs="Arial"/>
          <w:color w:val="000000"/>
        </w:rPr>
        <w:t xml:space="preserve"> </w:t>
      </w:r>
      <w:r w:rsidRPr="00BE7287">
        <w:rPr>
          <w:rFonts w:ascii="Arial" w:hAnsi="Arial" w:cs="Arial"/>
          <w:color w:val="000000"/>
        </w:rPr>
        <w:t xml:space="preserve">consider before deciding to issue </w:t>
      </w:r>
      <w:r>
        <w:rPr>
          <w:rFonts w:ascii="Arial" w:hAnsi="Arial" w:cs="Arial"/>
          <w:color w:val="000000"/>
        </w:rPr>
        <w:t xml:space="preserve">Cinderella </w:t>
      </w:r>
      <w:r w:rsidRPr="00BE7287">
        <w:rPr>
          <w:rFonts w:ascii="Arial" w:hAnsi="Arial" w:cs="Arial"/>
          <w:color w:val="000000"/>
        </w:rPr>
        <w:t>Bonds. If you have any questions or</w:t>
      </w:r>
      <w:r>
        <w:rPr>
          <w:rFonts w:ascii="Arial" w:hAnsi="Arial" w:cs="Arial"/>
          <w:color w:val="000000"/>
        </w:rPr>
        <w:t xml:space="preserve"> </w:t>
      </w:r>
      <w:r w:rsidRPr="00BE7287">
        <w:rPr>
          <w:rFonts w:ascii="Arial" w:hAnsi="Arial" w:cs="Arial"/>
          <w:color w:val="000000"/>
        </w:rPr>
        <w:t xml:space="preserve">concerns about these disclosures, please make </w:t>
      </w:r>
      <w:r w:rsidR="00606BCD">
        <w:rPr>
          <w:rFonts w:ascii="Arial" w:hAnsi="Arial" w:cs="Arial"/>
          <w:color w:val="000000"/>
        </w:rPr>
        <w:t xml:space="preserve">them </w:t>
      </w:r>
      <w:r w:rsidRPr="00BE7287">
        <w:rPr>
          <w:rFonts w:ascii="Arial" w:hAnsi="Arial" w:cs="Arial"/>
          <w:color w:val="000000"/>
        </w:rPr>
        <w:t>known</w:t>
      </w:r>
      <w:r>
        <w:rPr>
          <w:rFonts w:ascii="Arial" w:hAnsi="Arial" w:cs="Arial"/>
          <w:color w:val="000000"/>
        </w:rPr>
        <w:t xml:space="preserve"> </w:t>
      </w:r>
      <w:r w:rsidRPr="00BE7287">
        <w:rPr>
          <w:rFonts w:ascii="Arial" w:hAnsi="Arial" w:cs="Arial"/>
          <w:color w:val="000000"/>
        </w:rPr>
        <w:t>immediately to us. In addition, you should consult with your financial and/or municipal, legal,</w:t>
      </w:r>
      <w:r>
        <w:rPr>
          <w:rFonts w:ascii="Arial" w:hAnsi="Arial" w:cs="Arial"/>
          <w:color w:val="000000"/>
        </w:rPr>
        <w:t xml:space="preserve"> </w:t>
      </w:r>
      <w:r w:rsidRPr="00BE7287">
        <w:rPr>
          <w:rFonts w:ascii="Arial" w:hAnsi="Arial" w:cs="Arial"/>
          <w:color w:val="000000"/>
        </w:rPr>
        <w:t xml:space="preserve">accounting, </w:t>
      </w:r>
      <w:r w:rsidR="00A003BA" w:rsidRPr="00BE7287">
        <w:rPr>
          <w:rFonts w:ascii="Arial" w:hAnsi="Arial" w:cs="Arial"/>
          <w:color w:val="000000"/>
        </w:rPr>
        <w:t>tax,</w:t>
      </w:r>
      <w:r w:rsidRPr="00BE7287">
        <w:rPr>
          <w:rFonts w:ascii="Arial" w:hAnsi="Arial" w:cs="Arial"/>
          <w:color w:val="000000"/>
        </w:rPr>
        <w:t xml:space="preserve"> and other advisors, as applicable, to the extent you deem appropriate.</w:t>
      </w:r>
    </w:p>
    <w:p w14:paraId="364BDAF9" w14:textId="77777777" w:rsidR="000F1B52" w:rsidRPr="00BE7287" w:rsidRDefault="000F1B52" w:rsidP="000F1B52">
      <w:pPr>
        <w:autoSpaceDE w:val="0"/>
        <w:autoSpaceDN w:val="0"/>
        <w:adjustRightInd w:val="0"/>
        <w:spacing w:after="0" w:line="240" w:lineRule="auto"/>
        <w:rPr>
          <w:rFonts w:ascii="Arial" w:hAnsi="Arial" w:cs="Arial"/>
          <w:color w:val="000000"/>
        </w:rPr>
      </w:pPr>
    </w:p>
    <w:p w14:paraId="171C4AB1" w14:textId="1CC6E129" w:rsidR="000F1B52" w:rsidRDefault="000F1B52" w:rsidP="000F1B52">
      <w:pPr>
        <w:autoSpaceDE w:val="0"/>
        <w:autoSpaceDN w:val="0"/>
        <w:adjustRightInd w:val="0"/>
        <w:spacing w:after="0" w:line="240" w:lineRule="auto"/>
        <w:rPr>
          <w:rFonts w:ascii="Arial" w:hAnsi="Arial" w:cs="Arial"/>
          <w:b/>
          <w:bCs/>
          <w:color w:val="000000"/>
        </w:rPr>
      </w:pPr>
      <w:r>
        <w:rPr>
          <w:rFonts w:ascii="Arial" w:hAnsi="Arial" w:cs="Arial"/>
          <w:color w:val="000000"/>
          <w:highlight w:val="yellow"/>
        </w:rPr>
        <w:t>[</w:t>
      </w:r>
      <w:r w:rsidRPr="00873A6D">
        <w:rPr>
          <w:rFonts w:ascii="Arial" w:hAnsi="Arial" w:cs="Arial"/>
          <w:color w:val="000000"/>
          <w:highlight w:val="yellow"/>
        </w:rPr>
        <w:t>IF A CONDUIT ISSUE, ADD THE FOLLOWING (MODIFY AS NECESSARY TO REFLECT THE</w:t>
      </w:r>
      <w:r>
        <w:rPr>
          <w:rFonts w:ascii="Arial" w:hAnsi="Arial" w:cs="Arial"/>
          <w:color w:val="000000"/>
          <w:highlight w:val="yellow"/>
        </w:rPr>
        <w:t xml:space="preserve"> </w:t>
      </w:r>
      <w:r w:rsidRPr="00873A6D">
        <w:rPr>
          <w:rFonts w:ascii="Arial" w:hAnsi="Arial" w:cs="Arial"/>
          <w:color w:val="000000"/>
          <w:highlight w:val="yellow"/>
        </w:rPr>
        <w:t>TERMS OF THE TRANSACTION): [As the issuer of the Bonds, you will be a party to the bond</w:t>
      </w:r>
      <w:r>
        <w:rPr>
          <w:rFonts w:ascii="Arial" w:hAnsi="Arial" w:cs="Arial"/>
          <w:color w:val="000000"/>
          <w:highlight w:val="yellow"/>
        </w:rPr>
        <w:t xml:space="preserve"> </w:t>
      </w:r>
      <w:r w:rsidRPr="00873A6D">
        <w:rPr>
          <w:rFonts w:ascii="Arial" w:hAnsi="Arial" w:cs="Arial"/>
          <w:color w:val="000000"/>
          <w:highlight w:val="yellow"/>
        </w:rPr>
        <w:t>purchase agreement and certain other legal documents to be entered into in connection with the</w:t>
      </w:r>
      <w:r>
        <w:rPr>
          <w:rFonts w:ascii="Arial" w:hAnsi="Arial" w:cs="Arial"/>
          <w:color w:val="000000"/>
          <w:highlight w:val="yellow"/>
        </w:rPr>
        <w:t xml:space="preserve"> </w:t>
      </w:r>
      <w:r w:rsidRPr="00873A6D">
        <w:rPr>
          <w:rFonts w:ascii="Arial" w:hAnsi="Arial" w:cs="Arial"/>
          <w:color w:val="000000"/>
          <w:highlight w:val="yellow"/>
        </w:rPr>
        <w:t>issuance of the Bonds, but the material financial risks described below will be borne by the</w:t>
      </w:r>
      <w:r>
        <w:rPr>
          <w:rFonts w:ascii="Arial" w:hAnsi="Arial" w:cs="Arial"/>
          <w:color w:val="000000"/>
          <w:highlight w:val="yellow"/>
        </w:rPr>
        <w:t xml:space="preserve"> </w:t>
      </w:r>
      <w:r w:rsidRPr="00873A6D">
        <w:rPr>
          <w:rFonts w:ascii="Arial" w:hAnsi="Arial" w:cs="Arial"/>
          <w:color w:val="000000"/>
          <w:highlight w:val="yellow"/>
        </w:rPr>
        <w:t>obligor, as set forth in those legal documents. A copy of our disclosure letter is also being sent</w:t>
      </w:r>
      <w:r>
        <w:rPr>
          <w:rFonts w:ascii="Arial" w:hAnsi="Arial" w:cs="Arial"/>
          <w:color w:val="000000"/>
          <w:highlight w:val="yellow"/>
        </w:rPr>
        <w:t xml:space="preserve"> </w:t>
      </w:r>
      <w:r w:rsidRPr="00873A6D">
        <w:rPr>
          <w:rFonts w:ascii="Arial" w:hAnsi="Arial" w:cs="Arial"/>
          <w:color w:val="000000"/>
          <w:highlight w:val="yellow"/>
        </w:rPr>
        <w:t>to the obligor.</w:t>
      </w:r>
      <w:r w:rsidRPr="00A02B28">
        <w:rPr>
          <w:rFonts w:ascii="Arial" w:hAnsi="Arial" w:cs="Arial"/>
          <w:highlight w:val="yellow"/>
        </w:rPr>
        <w:t xml:space="preserve"> </w:t>
      </w:r>
      <w:r>
        <w:rPr>
          <w:rFonts w:ascii="Arial" w:hAnsi="Arial" w:cs="Arial"/>
          <w:highlight w:val="yellow"/>
        </w:rPr>
        <w:t xml:space="preserve">In such case, any reference below to “you” or “your” shall refer to the obligor, unless otherwise noted because of </w:t>
      </w:r>
      <w:r w:rsidR="00E079B8">
        <w:rPr>
          <w:rFonts w:ascii="Arial" w:hAnsi="Arial" w:cs="Arial"/>
          <w:highlight w:val="yellow"/>
        </w:rPr>
        <w:t xml:space="preserve">the </w:t>
      </w:r>
      <w:r>
        <w:rPr>
          <w:rFonts w:ascii="Arial" w:hAnsi="Arial" w:cs="Arial"/>
          <w:highlight w:val="yellow"/>
        </w:rPr>
        <w:t>transaction’s terms.</w:t>
      </w:r>
      <w:r w:rsidRPr="006D600D">
        <w:rPr>
          <w:rFonts w:ascii="Arial" w:hAnsi="Arial" w:cs="Arial"/>
          <w:highlight w:val="yellow"/>
        </w:rPr>
        <w:t>]</w:t>
      </w:r>
      <w:r>
        <w:rPr>
          <w:rFonts w:ascii="Arial" w:hAnsi="Arial" w:cs="Arial"/>
          <w:highlight w:val="yellow"/>
        </w:rPr>
        <w:t xml:space="preserve"> [DRAFTER’S NOTE: change a “you” or “your” depending on whether the issuer or the obligor bears the obligation under the transaction’s terms, particularly in the </w:t>
      </w:r>
      <w:r w:rsidRPr="00434D57">
        <w:rPr>
          <w:rFonts w:ascii="Arial" w:hAnsi="Arial" w:cs="Arial"/>
          <w:i/>
          <w:iCs/>
          <w:highlight w:val="yellow"/>
        </w:rPr>
        <w:t>Financial Characteristics</w:t>
      </w:r>
      <w:r>
        <w:rPr>
          <w:rFonts w:ascii="Arial" w:hAnsi="Arial" w:cs="Arial"/>
          <w:highlight w:val="yellow"/>
        </w:rPr>
        <w:t xml:space="preserve"> section below.]</w:t>
      </w:r>
      <w:r w:rsidRPr="00873A6D">
        <w:rPr>
          <w:rFonts w:ascii="Arial" w:hAnsi="Arial" w:cs="Arial"/>
          <w:color w:val="000000"/>
          <w:highlight w:val="yellow"/>
        </w:rPr>
        <w:t>]</w:t>
      </w:r>
    </w:p>
    <w:p w14:paraId="336A1FAD" w14:textId="77777777" w:rsidR="000F1B52" w:rsidRPr="00BE7287" w:rsidRDefault="000F1B52" w:rsidP="000F1B52">
      <w:pPr>
        <w:autoSpaceDE w:val="0"/>
        <w:autoSpaceDN w:val="0"/>
        <w:adjustRightInd w:val="0"/>
        <w:spacing w:after="0" w:line="240" w:lineRule="auto"/>
        <w:rPr>
          <w:rFonts w:ascii="Arial" w:hAnsi="Arial" w:cs="Arial"/>
          <w:b/>
          <w:bCs/>
          <w:color w:val="000000"/>
        </w:rPr>
      </w:pPr>
    </w:p>
    <w:p w14:paraId="094DEC3E" w14:textId="77777777" w:rsidR="000F1B52" w:rsidRPr="00BE7287" w:rsidRDefault="000F1B52" w:rsidP="000F1B52">
      <w:pPr>
        <w:autoSpaceDE w:val="0"/>
        <w:autoSpaceDN w:val="0"/>
        <w:adjustRightInd w:val="0"/>
        <w:spacing w:after="0" w:line="240" w:lineRule="auto"/>
        <w:rPr>
          <w:rFonts w:ascii="Arial" w:hAnsi="Arial" w:cs="Arial"/>
          <w:b/>
          <w:bCs/>
          <w:color w:val="000000"/>
          <w:u w:val="single"/>
        </w:rPr>
      </w:pPr>
      <w:r w:rsidRPr="00BE7287">
        <w:rPr>
          <w:rFonts w:ascii="Arial" w:hAnsi="Arial" w:cs="Arial"/>
          <w:b/>
          <w:bCs/>
          <w:color w:val="000000"/>
          <w:u w:val="single"/>
        </w:rPr>
        <w:t>Financial Characteristics</w:t>
      </w:r>
    </w:p>
    <w:p w14:paraId="0D6CC970" w14:textId="77777777" w:rsidR="000F1B52" w:rsidRPr="007E246B" w:rsidRDefault="000F1B52" w:rsidP="000F1B52">
      <w:pPr>
        <w:autoSpaceDE w:val="0"/>
        <w:autoSpaceDN w:val="0"/>
        <w:adjustRightInd w:val="0"/>
        <w:spacing w:after="0" w:line="240" w:lineRule="auto"/>
        <w:rPr>
          <w:rFonts w:ascii="Arial" w:hAnsi="Arial" w:cs="Arial"/>
          <w:color w:val="000000"/>
        </w:rPr>
      </w:pPr>
    </w:p>
    <w:p w14:paraId="21788908" w14:textId="5D194447" w:rsidR="000F1B52" w:rsidRPr="007E246B" w:rsidRDefault="00CC5361" w:rsidP="000F1B52">
      <w:pPr>
        <w:autoSpaceDE w:val="0"/>
        <w:autoSpaceDN w:val="0"/>
        <w:adjustRightInd w:val="0"/>
        <w:spacing w:after="0" w:line="240" w:lineRule="auto"/>
        <w:rPr>
          <w:rFonts w:ascii="Arial" w:hAnsi="Arial" w:cs="Arial"/>
          <w:color w:val="000000"/>
        </w:rPr>
      </w:pPr>
      <w:r w:rsidRPr="00273475">
        <w:rPr>
          <w:rFonts w:ascii="Arial" w:hAnsi="Arial" w:cs="Arial"/>
          <w:color w:val="000000"/>
        </w:rPr>
        <w:t>Several structures are still available to issuers to refinance outstanding bonds in advance of the optional redemption date</w:t>
      </w:r>
      <w:r w:rsidR="00606BCD">
        <w:rPr>
          <w:rFonts w:ascii="Arial" w:hAnsi="Arial" w:cs="Arial"/>
          <w:color w:val="000000"/>
        </w:rPr>
        <w:t>,</w:t>
      </w:r>
      <w:r w:rsidRPr="00273475">
        <w:rPr>
          <w:rFonts w:ascii="Arial" w:hAnsi="Arial" w:cs="Arial"/>
          <w:color w:val="000000"/>
        </w:rPr>
        <w:t xml:space="preserve"> even though tax reform in 2017 eliminated the ability for an issuer to advance refund outstanding obligations on a tax-exempt basis. One such structure is “taxable exchangeable bond</w:t>
      </w:r>
      <w:r>
        <w:rPr>
          <w:rFonts w:ascii="Arial" w:hAnsi="Arial" w:cs="Arial"/>
          <w:color w:val="000000"/>
        </w:rPr>
        <w:t>s</w:t>
      </w:r>
      <w:r w:rsidRPr="00273475">
        <w:rPr>
          <w:rFonts w:ascii="Arial" w:hAnsi="Arial" w:cs="Arial"/>
          <w:color w:val="000000"/>
        </w:rPr>
        <w:t>” or a “Cinderella Bond</w:t>
      </w:r>
      <w:r>
        <w:rPr>
          <w:rFonts w:ascii="Arial" w:hAnsi="Arial" w:cs="Arial"/>
          <w:color w:val="000000"/>
        </w:rPr>
        <w:t>s</w:t>
      </w:r>
      <w:r w:rsidRPr="00273475">
        <w:rPr>
          <w:rFonts w:ascii="Arial" w:hAnsi="Arial" w:cs="Arial"/>
          <w:color w:val="000000"/>
        </w:rPr>
        <w:t xml:space="preserve">.” </w:t>
      </w:r>
      <w:r w:rsidR="000F1B52">
        <w:rPr>
          <w:rFonts w:ascii="Arial" w:hAnsi="Arial" w:cs="Arial"/>
          <w:color w:val="000000"/>
        </w:rPr>
        <w:t>Cinderella Bonds are bonds</w:t>
      </w:r>
      <w:r w:rsidR="000F1B52" w:rsidRPr="007E246B">
        <w:rPr>
          <w:rFonts w:ascii="Arial" w:hAnsi="Arial" w:cs="Arial"/>
          <w:color w:val="000000"/>
        </w:rPr>
        <w:t xml:space="preserve"> that are issued more than 90 days prior to the call date of the </w:t>
      </w:r>
      <w:r w:rsidR="000F1B52">
        <w:rPr>
          <w:rFonts w:ascii="Arial" w:hAnsi="Arial" w:cs="Arial"/>
          <w:color w:val="000000"/>
        </w:rPr>
        <w:t>r</w:t>
      </w:r>
      <w:r w:rsidR="000F1B52" w:rsidRPr="007E246B">
        <w:rPr>
          <w:rFonts w:ascii="Arial" w:hAnsi="Arial" w:cs="Arial"/>
          <w:color w:val="000000"/>
        </w:rPr>
        <w:t xml:space="preserve">efunded </w:t>
      </w:r>
      <w:r w:rsidR="000F1B52">
        <w:rPr>
          <w:rFonts w:ascii="Arial" w:hAnsi="Arial" w:cs="Arial"/>
          <w:color w:val="000000"/>
        </w:rPr>
        <w:t>b</w:t>
      </w:r>
      <w:r w:rsidR="000F1B52" w:rsidRPr="007E246B">
        <w:rPr>
          <w:rFonts w:ascii="Arial" w:hAnsi="Arial" w:cs="Arial"/>
          <w:color w:val="000000"/>
        </w:rPr>
        <w:t xml:space="preserve">onds. They are issued because a tax-exempt advance refunding is not an available option. These bonds are issued with taxable interest rates. On the call date of the refunded bonds, the interest rates convert to predetermined tax-exempt rates. The bonds then pay the tax-exempt rates through their maturity. </w:t>
      </w:r>
      <w:r w:rsidR="00716CB0">
        <w:rPr>
          <w:rFonts w:ascii="Arial" w:hAnsi="Arial" w:cs="Arial"/>
          <w:color w:val="000000"/>
        </w:rPr>
        <w:t>Because t</w:t>
      </w:r>
      <w:r w:rsidR="000F1B52" w:rsidRPr="007E246B">
        <w:rPr>
          <w:rFonts w:ascii="Arial" w:hAnsi="Arial" w:cs="Arial"/>
          <w:color w:val="000000"/>
        </w:rPr>
        <w:t xml:space="preserve">he taxable rates are usually set as if the bonds </w:t>
      </w:r>
      <w:r w:rsidR="00716CB0">
        <w:rPr>
          <w:rFonts w:ascii="Arial" w:hAnsi="Arial" w:cs="Arial"/>
          <w:color w:val="000000"/>
        </w:rPr>
        <w:t xml:space="preserve">were </w:t>
      </w:r>
      <w:r w:rsidR="000F1B52" w:rsidRPr="007E246B">
        <w:rPr>
          <w:rFonts w:ascii="Arial" w:hAnsi="Arial" w:cs="Arial"/>
          <w:color w:val="000000"/>
        </w:rPr>
        <w:t xml:space="preserve">not </w:t>
      </w:r>
      <w:r w:rsidR="00716CB0">
        <w:rPr>
          <w:rFonts w:ascii="Arial" w:hAnsi="Arial" w:cs="Arial"/>
          <w:color w:val="000000"/>
        </w:rPr>
        <w:t xml:space="preserve">to </w:t>
      </w:r>
      <w:r w:rsidR="000F1B52" w:rsidRPr="007E246B">
        <w:rPr>
          <w:rFonts w:ascii="Arial" w:hAnsi="Arial" w:cs="Arial"/>
          <w:color w:val="000000"/>
        </w:rPr>
        <w:t>convert, the rates are generally long</w:t>
      </w:r>
      <w:r w:rsidR="000F1B52">
        <w:rPr>
          <w:rFonts w:ascii="Arial" w:hAnsi="Arial" w:cs="Arial"/>
          <w:color w:val="000000"/>
        </w:rPr>
        <w:t>-</w:t>
      </w:r>
      <w:r w:rsidR="000F1B52" w:rsidRPr="007E246B">
        <w:rPr>
          <w:rFonts w:ascii="Arial" w:hAnsi="Arial" w:cs="Arial"/>
          <w:color w:val="000000"/>
        </w:rPr>
        <w:t>term rates. The tax-exempt rates are based on the current market and include a premium based on the number of months to the conversion date. This premium is the risk adjustment required for locking in rates today. The issuer</w:t>
      </w:r>
      <w:r w:rsidR="000F1B52">
        <w:rPr>
          <w:rFonts w:ascii="Arial" w:hAnsi="Arial" w:cs="Arial"/>
          <w:color w:val="000000"/>
        </w:rPr>
        <w:t xml:space="preserve"> (or obligor)</w:t>
      </w:r>
      <w:r w:rsidR="000F1B52" w:rsidRPr="007E246B">
        <w:rPr>
          <w:rFonts w:ascii="Arial" w:hAnsi="Arial" w:cs="Arial"/>
          <w:color w:val="000000"/>
        </w:rPr>
        <w:t xml:space="preserve"> pays the taxable rates through the call date of the refunded bonds. At the call date, </w:t>
      </w:r>
      <w:r w:rsidR="000F1B52">
        <w:rPr>
          <w:rFonts w:ascii="Arial" w:hAnsi="Arial" w:cs="Arial"/>
          <w:color w:val="000000"/>
        </w:rPr>
        <w:t>b</w:t>
      </w:r>
      <w:r w:rsidR="000F1B52" w:rsidRPr="007E246B">
        <w:rPr>
          <w:rFonts w:ascii="Arial" w:hAnsi="Arial" w:cs="Arial"/>
          <w:color w:val="000000"/>
        </w:rPr>
        <w:t xml:space="preserve">ond </w:t>
      </w:r>
      <w:r w:rsidR="000F1B52">
        <w:rPr>
          <w:rFonts w:ascii="Arial" w:hAnsi="Arial" w:cs="Arial"/>
          <w:color w:val="000000"/>
        </w:rPr>
        <w:t>c</w:t>
      </w:r>
      <w:r w:rsidR="000F1B52" w:rsidRPr="007E246B">
        <w:rPr>
          <w:rFonts w:ascii="Arial" w:hAnsi="Arial" w:cs="Arial"/>
          <w:color w:val="000000"/>
        </w:rPr>
        <w:t>ounsel must provide a tax-exempt bond opinion to allow the bonds to convert to the tax-exempt rates. If no opinion is issued</w:t>
      </w:r>
      <w:r w:rsidR="000F1B52">
        <w:rPr>
          <w:rFonts w:ascii="Arial" w:hAnsi="Arial" w:cs="Arial"/>
          <w:color w:val="000000"/>
        </w:rPr>
        <w:t>,</w:t>
      </w:r>
      <w:r w:rsidR="000F1B52" w:rsidRPr="007E246B">
        <w:rPr>
          <w:rFonts w:ascii="Arial" w:hAnsi="Arial" w:cs="Arial"/>
          <w:color w:val="000000"/>
        </w:rPr>
        <w:t xml:space="preserve"> the bonds remain in the taxable mode.</w:t>
      </w:r>
    </w:p>
    <w:p w14:paraId="282DCC5A" w14:textId="5AEBDC80" w:rsidR="000F1B52" w:rsidRDefault="000F1B52" w:rsidP="000F1B52">
      <w:pPr>
        <w:autoSpaceDE w:val="0"/>
        <w:autoSpaceDN w:val="0"/>
        <w:adjustRightInd w:val="0"/>
        <w:spacing w:after="0" w:line="240" w:lineRule="auto"/>
        <w:rPr>
          <w:rFonts w:ascii="Arial" w:hAnsi="Arial" w:cs="Arial"/>
          <w:i/>
          <w:iCs/>
          <w:color w:val="000000"/>
          <w:u w:val="single"/>
        </w:rPr>
      </w:pPr>
    </w:p>
    <w:p w14:paraId="2576FCBC" w14:textId="60CA70CB" w:rsidR="002D1B02" w:rsidRDefault="002D1B02" w:rsidP="000F1B52">
      <w:pPr>
        <w:autoSpaceDE w:val="0"/>
        <w:autoSpaceDN w:val="0"/>
        <w:adjustRightInd w:val="0"/>
        <w:spacing w:after="0" w:line="240" w:lineRule="auto"/>
        <w:rPr>
          <w:rFonts w:ascii="Arial" w:hAnsi="Arial" w:cs="Arial"/>
          <w:i/>
          <w:iCs/>
          <w:color w:val="000000"/>
          <w:u w:val="single"/>
        </w:rPr>
      </w:pPr>
    </w:p>
    <w:p w14:paraId="5155F3F0" w14:textId="697C1002" w:rsidR="002D1B02" w:rsidRDefault="002D1B02" w:rsidP="000F1B52">
      <w:pPr>
        <w:autoSpaceDE w:val="0"/>
        <w:autoSpaceDN w:val="0"/>
        <w:adjustRightInd w:val="0"/>
        <w:spacing w:after="0" w:line="240" w:lineRule="auto"/>
        <w:rPr>
          <w:rFonts w:ascii="Arial" w:hAnsi="Arial" w:cs="Arial"/>
          <w:i/>
          <w:iCs/>
          <w:color w:val="000000"/>
          <w:u w:val="single"/>
        </w:rPr>
      </w:pPr>
    </w:p>
    <w:p w14:paraId="577F040D" w14:textId="77777777" w:rsidR="002D1B02" w:rsidRDefault="002D1B02" w:rsidP="000F1B52">
      <w:pPr>
        <w:autoSpaceDE w:val="0"/>
        <w:autoSpaceDN w:val="0"/>
        <w:adjustRightInd w:val="0"/>
        <w:spacing w:after="0" w:line="240" w:lineRule="auto"/>
        <w:rPr>
          <w:rFonts w:ascii="Arial" w:hAnsi="Arial" w:cs="Arial"/>
          <w:i/>
          <w:iCs/>
          <w:color w:val="000000"/>
          <w:u w:val="single"/>
        </w:rPr>
      </w:pPr>
    </w:p>
    <w:p w14:paraId="00056760" w14:textId="77777777" w:rsidR="000F1B52" w:rsidRPr="00BE7287" w:rsidRDefault="000F1B52" w:rsidP="000F1B52">
      <w:pPr>
        <w:autoSpaceDE w:val="0"/>
        <w:autoSpaceDN w:val="0"/>
        <w:adjustRightInd w:val="0"/>
        <w:spacing w:after="0" w:line="240" w:lineRule="auto"/>
        <w:rPr>
          <w:rFonts w:ascii="Arial" w:hAnsi="Arial" w:cs="Arial"/>
          <w:b/>
          <w:bCs/>
          <w:color w:val="000000"/>
          <w:u w:val="single"/>
        </w:rPr>
      </w:pPr>
      <w:r w:rsidRPr="00BE7287">
        <w:rPr>
          <w:rFonts w:ascii="Arial" w:hAnsi="Arial" w:cs="Arial"/>
          <w:b/>
          <w:bCs/>
          <w:color w:val="000000"/>
          <w:u w:val="single"/>
        </w:rPr>
        <w:t>Financial Risk Considerations</w:t>
      </w:r>
    </w:p>
    <w:p w14:paraId="6A5B76B5" w14:textId="77777777" w:rsidR="000F1B52" w:rsidRPr="00BE7287" w:rsidRDefault="000F1B52" w:rsidP="000F1B52">
      <w:pPr>
        <w:autoSpaceDE w:val="0"/>
        <w:autoSpaceDN w:val="0"/>
        <w:adjustRightInd w:val="0"/>
        <w:spacing w:after="0" w:line="240" w:lineRule="auto"/>
        <w:rPr>
          <w:rFonts w:ascii="Arial" w:hAnsi="Arial" w:cs="Arial"/>
          <w:color w:val="000000"/>
        </w:rPr>
      </w:pPr>
    </w:p>
    <w:p w14:paraId="7F43DFEC" w14:textId="54F5D76D" w:rsidR="000F1B52" w:rsidRDefault="00CC5361" w:rsidP="000F1B52">
      <w:pPr>
        <w:autoSpaceDE w:val="0"/>
        <w:autoSpaceDN w:val="0"/>
        <w:adjustRightInd w:val="0"/>
        <w:spacing w:after="0" w:line="240" w:lineRule="auto"/>
        <w:rPr>
          <w:rFonts w:ascii="Arial" w:hAnsi="Arial" w:cs="Arial"/>
          <w:color w:val="000000"/>
        </w:rPr>
      </w:pPr>
      <w:r w:rsidRPr="00CC5361">
        <w:rPr>
          <w:rFonts w:ascii="Arial" w:hAnsi="Arial" w:cs="Arial"/>
          <w:color w:val="000000"/>
        </w:rPr>
        <w:t xml:space="preserve">In addition to the risks associated with Fixed Rate Bonds, risks specific to Cinderella Bonds </w:t>
      </w:r>
      <w:r w:rsidR="000F1B52" w:rsidRPr="00BE7287">
        <w:rPr>
          <w:rFonts w:ascii="Arial" w:hAnsi="Arial" w:cs="Arial"/>
          <w:color w:val="000000"/>
        </w:rPr>
        <w:t xml:space="preserve">may arise in connection with your issuance of </w:t>
      </w:r>
      <w:r w:rsidR="000F1B52">
        <w:rPr>
          <w:rFonts w:ascii="Arial" w:hAnsi="Arial" w:cs="Arial"/>
          <w:color w:val="000000"/>
        </w:rPr>
        <w:t>Cinderella Bonds</w:t>
      </w:r>
      <w:r w:rsidR="000F1B52" w:rsidRPr="00BE7287">
        <w:rPr>
          <w:rFonts w:ascii="Arial" w:hAnsi="Arial" w:cs="Arial"/>
          <w:color w:val="000000"/>
        </w:rPr>
        <w:t>, including some</w:t>
      </w:r>
      <w:r w:rsidR="00606BCD">
        <w:rPr>
          <w:rFonts w:ascii="Arial" w:hAnsi="Arial" w:cs="Arial"/>
          <w:color w:val="000000"/>
        </w:rPr>
        <w:t xml:space="preserve"> </w:t>
      </w:r>
      <w:r w:rsidR="000F1B52" w:rsidRPr="00BE7287">
        <w:rPr>
          <w:rFonts w:ascii="Arial" w:hAnsi="Arial" w:cs="Arial"/>
          <w:color w:val="000000"/>
        </w:rPr>
        <w:t>or all the following</w:t>
      </w:r>
      <w:r w:rsidR="000F1B52">
        <w:rPr>
          <w:rFonts w:ascii="Arial" w:hAnsi="Arial" w:cs="Arial"/>
          <w:color w:val="000000"/>
        </w:rPr>
        <w:t>:</w:t>
      </w:r>
    </w:p>
    <w:p w14:paraId="69F25DA3" w14:textId="77777777" w:rsidR="000F1B52" w:rsidRDefault="000F1B52" w:rsidP="000F1B52">
      <w:pPr>
        <w:autoSpaceDE w:val="0"/>
        <w:autoSpaceDN w:val="0"/>
        <w:adjustRightInd w:val="0"/>
        <w:spacing w:after="0" w:line="240" w:lineRule="auto"/>
        <w:rPr>
          <w:rFonts w:ascii="Arial" w:hAnsi="Arial" w:cs="Arial"/>
          <w:color w:val="000000"/>
        </w:rPr>
      </w:pPr>
    </w:p>
    <w:p w14:paraId="11FF2EA1" w14:textId="3B8919B5" w:rsidR="000F1B52" w:rsidRPr="008224C6" w:rsidRDefault="00CC5361" w:rsidP="008224C6">
      <w:pPr>
        <w:autoSpaceDE w:val="0"/>
        <w:autoSpaceDN w:val="0"/>
        <w:adjustRightInd w:val="0"/>
        <w:spacing w:after="0" w:line="240" w:lineRule="auto"/>
        <w:rPr>
          <w:rFonts w:ascii="Arial" w:hAnsi="Arial" w:cs="Arial"/>
          <w:color w:val="000000"/>
        </w:rPr>
      </w:pPr>
      <w:r>
        <w:rPr>
          <w:rFonts w:ascii="Arial" w:hAnsi="Arial" w:cs="Arial"/>
          <w:i/>
          <w:iCs/>
          <w:color w:val="000000"/>
          <w:u w:val="single"/>
        </w:rPr>
        <w:t xml:space="preserve">Tax </w:t>
      </w:r>
      <w:r w:rsidRPr="00CC5361">
        <w:rPr>
          <w:rFonts w:ascii="Arial" w:hAnsi="Arial" w:cs="Arial"/>
          <w:i/>
          <w:iCs/>
          <w:color w:val="000000"/>
          <w:u w:val="single"/>
        </w:rPr>
        <w:t>Compliance Risk</w:t>
      </w:r>
      <w:r>
        <w:rPr>
          <w:rFonts w:ascii="Arial" w:hAnsi="Arial" w:cs="Arial"/>
          <w:color w:val="000000"/>
        </w:rPr>
        <w:t xml:space="preserve">. </w:t>
      </w:r>
      <w:r w:rsidR="00AF041E" w:rsidRPr="00BB741D">
        <w:rPr>
          <w:rFonts w:ascii="Arial" w:hAnsi="Arial" w:cs="Arial"/>
          <w:color w:val="000000"/>
        </w:rPr>
        <w:t xml:space="preserve">Unless </w:t>
      </w:r>
      <w:r w:rsidR="005C1479">
        <w:rPr>
          <w:rFonts w:ascii="Arial" w:hAnsi="Arial" w:cs="Arial"/>
          <w:color w:val="000000"/>
        </w:rPr>
        <w:t xml:space="preserve">a </w:t>
      </w:r>
      <w:r w:rsidR="00E542A2">
        <w:rPr>
          <w:rFonts w:ascii="Arial" w:hAnsi="Arial" w:cs="Arial"/>
          <w:color w:val="000000"/>
        </w:rPr>
        <w:t xml:space="preserve">tax </w:t>
      </w:r>
      <w:r w:rsidR="00AF041E" w:rsidRPr="00BB741D">
        <w:rPr>
          <w:rFonts w:ascii="Arial" w:hAnsi="Arial" w:cs="Arial"/>
          <w:color w:val="000000"/>
        </w:rPr>
        <w:t>reissuance is triggered at the call date of the refunded bonds</w:t>
      </w:r>
      <w:r w:rsidR="003A43BA">
        <w:rPr>
          <w:rFonts w:ascii="Arial" w:hAnsi="Arial" w:cs="Arial"/>
          <w:color w:val="000000"/>
        </w:rPr>
        <w:t xml:space="preserve">, </w:t>
      </w:r>
      <w:r w:rsidR="00E542A2">
        <w:rPr>
          <w:rFonts w:ascii="Arial" w:hAnsi="Arial" w:cs="Arial"/>
          <w:color w:val="000000"/>
        </w:rPr>
        <w:t xml:space="preserve">which may </w:t>
      </w:r>
      <w:r w:rsidR="005C1479">
        <w:rPr>
          <w:rFonts w:ascii="Arial" w:hAnsi="Arial" w:cs="Arial"/>
          <w:color w:val="000000"/>
        </w:rPr>
        <w:t xml:space="preserve">not </w:t>
      </w:r>
      <w:r w:rsidR="00E542A2">
        <w:rPr>
          <w:rFonts w:ascii="Arial" w:hAnsi="Arial" w:cs="Arial"/>
          <w:color w:val="000000"/>
        </w:rPr>
        <w:t xml:space="preserve">happen for various reasons, </w:t>
      </w:r>
      <w:r w:rsidR="000F1B52" w:rsidRPr="008224C6">
        <w:rPr>
          <w:rFonts w:ascii="Arial" w:hAnsi="Arial" w:cs="Arial"/>
          <w:color w:val="000000"/>
        </w:rPr>
        <w:t xml:space="preserve">bond counsel may not be able to deliver a tax-exempt bond opinion with respect to the </w:t>
      </w:r>
      <w:r w:rsidR="003A43BA">
        <w:rPr>
          <w:rFonts w:ascii="Arial" w:hAnsi="Arial" w:cs="Arial"/>
          <w:color w:val="000000"/>
        </w:rPr>
        <w:t>(</w:t>
      </w:r>
      <w:r w:rsidR="000F1B52" w:rsidRPr="008224C6">
        <w:rPr>
          <w:rFonts w:ascii="Arial" w:hAnsi="Arial" w:cs="Arial"/>
          <w:color w:val="000000"/>
        </w:rPr>
        <w:t>reissued</w:t>
      </w:r>
      <w:r w:rsidR="003A43BA">
        <w:rPr>
          <w:rFonts w:ascii="Arial" w:hAnsi="Arial" w:cs="Arial"/>
          <w:color w:val="000000"/>
        </w:rPr>
        <w:t>)</w:t>
      </w:r>
      <w:r w:rsidR="000F1B52" w:rsidRPr="008224C6">
        <w:rPr>
          <w:rFonts w:ascii="Arial" w:hAnsi="Arial" w:cs="Arial"/>
          <w:color w:val="000000"/>
        </w:rPr>
        <w:t xml:space="preserve"> Cinderella Bonds </w:t>
      </w:r>
      <w:r w:rsidR="003A43BA">
        <w:rPr>
          <w:rFonts w:ascii="Arial" w:hAnsi="Arial" w:cs="Arial"/>
          <w:color w:val="000000"/>
        </w:rPr>
        <w:t>on th</w:t>
      </w:r>
      <w:r w:rsidR="005C1479">
        <w:rPr>
          <w:rFonts w:ascii="Arial" w:hAnsi="Arial" w:cs="Arial"/>
          <w:color w:val="000000"/>
        </w:rPr>
        <w:t>e</w:t>
      </w:r>
      <w:r w:rsidR="003A43BA">
        <w:rPr>
          <w:rFonts w:ascii="Arial" w:hAnsi="Arial" w:cs="Arial"/>
          <w:color w:val="000000"/>
        </w:rPr>
        <w:t xml:space="preserve"> call date</w:t>
      </w:r>
      <w:r w:rsidR="000F1B52" w:rsidRPr="008224C6">
        <w:rPr>
          <w:rFonts w:ascii="Arial" w:hAnsi="Arial" w:cs="Arial"/>
          <w:color w:val="000000"/>
        </w:rPr>
        <w:t>.</w:t>
      </w:r>
      <w:r w:rsidR="003A43BA">
        <w:rPr>
          <w:rFonts w:ascii="Arial" w:hAnsi="Arial" w:cs="Arial"/>
          <w:color w:val="000000"/>
        </w:rPr>
        <w:t xml:space="preserve"> </w:t>
      </w:r>
      <w:r w:rsidR="00E542A2">
        <w:rPr>
          <w:rFonts w:ascii="Arial" w:hAnsi="Arial" w:cs="Arial"/>
          <w:color w:val="000000"/>
        </w:rPr>
        <w:t>For example</w:t>
      </w:r>
      <w:r w:rsidR="003A43BA">
        <w:rPr>
          <w:rFonts w:ascii="Arial" w:hAnsi="Arial" w:cs="Arial"/>
          <w:color w:val="000000"/>
        </w:rPr>
        <w:t xml:space="preserve">, a </w:t>
      </w:r>
      <w:r w:rsidR="000F1B52" w:rsidRPr="008224C6">
        <w:rPr>
          <w:rFonts w:ascii="Arial" w:hAnsi="Arial" w:cs="Arial"/>
          <w:color w:val="000000"/>
        </w:rPr>
        <w:t>change in tax law between the time of issuance and the reissuance could prevent bond counsel from rendering the required opinion</w:t>
      </w:r>
      <w:r w:rsidR="00E542A2">
        <w:rPr>
          <w:rFonts w:ascii="Arial" w:hAnsi="Arial" w:cs="Arial"/>
          <w:color w:val="000000"/>
        </w:rPr>
        <w:t>. Y</w:t>
      </w:r>
      <w:r>
        <w:rPr>
          <w:rFonts w:ascii="Arial" w:hAnsi="Arial" w:cs="Arial"/>
          <w:color w:val="000000"/>
        </w:rPr>
        <w:t xml:space="preserve">ou </w:t>
      </w:r>
      <w:r w:rsidR="000F1B52" w:rsidRPr="008224C6">
        <w:rPr>
          <w:rFonts w:ascii="Arial" w:hAnsi="Arial" w:cs="Arial"/>
          <w:color w:val="000000"/>
        </w:rPr>
        <w:t>would continue to pay interest at the taxable rate</w:t>
      </w:r>
      <w:r w:rsidR="00E542A2">
        <w:rPr>
          <w:rFonts w:ascii="Arial" w:hAnsi="Arial" w:cs="Arial"/>
          <w:color w:val="000000"/>
        </w:rPr>
        <w:t xml:space="preserve"> and</w:t>
      </w:r>
      <w:r w:rsidR="00716CB0">
        <w:rPr>
          <w:rFonts w:ascii="Arial" w:hAnsi="Arial" w:cs="Arial"/>
          <w:color w:val="000000"/>
        </w:rPr>
        <w:t xml:space="preserve"> s</w:t>
      </w:r>
      <w:r w:rsidR="000F1B52" w:rsidRPr="008224C6">
        <w:rPr>
          <w:rFonts w:ascii="Arial" w:hAnsi="Arial" w:cs="Arial"/>
          <w:color w:val="000000"/>
        </w:rPr>
        <w:t>avings from the refunding will be lower than anticipated.</w:t>
      </w:r>
    </w:p>
    <w:p w14:paraId="05AC85FF" w14:textId="77777777" w:rsidR="000F1B52" w:rsidRDefault="000F1B52" w:rsidP="000F1B52">
      <w:pPr>
        <w:pStyle w:val="ListParagraph"/>
        <w:autoSpaceDE w:val="0"/>
        <w:autoSpaceDN w:val="0"/>
        <w:adjustRightInd w:val="0"/>
        <w:spacing w:after="0" w:line="240" w:lineRule="auto"/>
        <w:ind w:left="360"/>
        <w:rPr>
          <w:rFonts w:ascii="Arial" w:hAnsi="Arial" w:cs="Arial"/>
          <w:color w:val="000000"/>
        </w:rPr>
      </w:pPr>
    </w:p>
    <w:p w14:paraId="48539D29" w14:textId="61A64D9B" w:rsidR="00CC5361" w:rsidRPr="008224C6" w:rsidRDefault="00CC5361" w:rsidP="008224C6">
      <w:pPr>
        <w:autoSpaceDE w:val="0"/>
        <w:autoSpaceDN w:val="0"/>
        <w:adjustRightInd w:val="0"/>
        <w:spacing w:after="0" w:line="240" w:lineRule="auto"/>
        <w:rPr>
          <w:rFonts w:ascii="Arial" w:hAnsi="Arial" w:cs="Arial"/>
          <w:color w:val="000000"/>
        </w:rPr>
      </w:pPr>
      <w:r w:rsidRPr="008224C6">
        <w:rPr>
          <w:rFonts w:ascii="Arial" w:hAnsi="Arial" w:cs="Arial"/>
          <w:i/>
          <w:iCs/>
          <w:color w:val="000000"/>
          <w:u w:val="single"/>
        </w:rPr>
        <w:t>Cost Considerations</w:t>
      </w:r>
      <w:r>
        <w:rPr>
          <w:rFonts w:ascii="Arial" w:hAnsi="Arial" w:cs="Arial"/>
          <w:color w:val="000000"/>
        </w:rPr>
        <w:t xml:space="preserve">. </w:t>
      </w:r>
      <w:r w:rsidRPr="004A7865">
        <w:rPr>
          <w:rFonts w:ascii="Arial" w:hAnsi="Arial" w:cs="Arial"/>
          <w:color w:val="000000"/>
        </w:rPr>
        <w:t xml:space="preserve">The tax-exempt rate on </w:t>
      </w:r>
      <w:r>
        <w:rPr>
          <w:rFonts w:ascii="Arial" w:hAnsi="Arial" w:cs="Arial"/>
          <w:color w:val="000000"/>
        </w:rPr>
        <w:t>Cinderella</w:t>
      </w:r>
      <w:r w:rsidRPr="004A7865">
        <w:rPr>
          <w:rFonts w:ascii="Arial" w:hAnsi="Arial" w:cs="Arial"/>
          <w:color w:val="000000"/>
        </w:rPr>
        <w:t xml:space="preserve"> Bonds is typically higher than current market tax-exempt rates.</w:t>
      </w:r>
      <w:r>
        <w:rPr>
          <w:rFonts w:ascii="Arial" w:hAnsi="Arial" w:cs="Arial"/>
          <w:color w:val="000000"/>
        </w:rPr>
        <w:t xml:space="preserve"> In addition, you </w:t>
      </w:r>
      <w:r w:rsidRPr="004A7865">
        <w:rPr>
          <w:rFonts w:ascii="Arial" w:hAnsi="Arial" w:cs="Arial"/>
          <w:color w:val="000000"/>
        </w:rPr>
        <w:t>bear the cost of paying interest on the Cinderella Bonds at the taxable rate until the outstanding tax-exempt refunded bonds are eligible to be currently refunded (i.e., within 90 days of the redemption or call date of the refunded bonds).</w:t>
      </w:r>
      <w:r>
        <w:rPr>
          <w:rFonts w:ascii="Arial" w:hAnsi="Arial" w:cs="Arial"/>
          <w:color w:val="000000"/>
        </w:rPr>
        <w:t xml:space="preserve"> </w:t>
      </w:r>
      <w:r w:rsidRPr="008B7FF7">
        <w:rPr>
          <w:rFonts w:ascii="Arial" w:hAnsi="Arial" w:cs="Arial"/>
        </w:rPr>
        <w:t>Tax-exempt market rates may be lower at the conversion date. A current refunding later may result in greater savings</w:t>
      </w:r>
      <w:r>
        <w:rPr>
          <w:rFonts w:ascii="Arial" w:hAnsi="Arial" w:cs="Arial"/>
        </w:rPr>
        <w:t>.</w:t>
      </w:r>
    </w:p>
    <w:p w14:paraId="19DD4E9B" w14:textId="77777777" w:rsidR="000F1B52" w:rsidRDefault="000F1B52" w:rsidP="00CC5361">
      <w:pPr>
        <w:autoSpaceDE w:val="0"/>
        <w:autoSpaceDN w:val="0"/>
        <w:adjustRightInd w:val="0"/>
        <w:spacing w:after="0" w:line="240" w:lineRule="auto"/>
        <w:rPr>
          <w:rFonts w:ascii="Arial" w:hAnsi="Arial" w:cs="Arial"/>
          <w:color w:val="000000"/>
        </w:rPr>
      </w:pPr>
    </w:p>
    <w:p w14:paraId="2FD5B407" w14:textId="6F226D1D" w:rsidR="007155D0" w:rsidRPr="00980153" w:rsidRDefault="00CC5361">
      <w:pPr>
        <w:rPr>
          <w:rFonts w:ascii="Arial" w:hAnsi="Arial" w:cs="Arial"/>
          <w:color w:val="000000"/>
        </w:rPr>
      </w:pPr>
      <w:r w:rsidRPr="00CC5361">
        <w:rPr>
          <w:rFonts w:ascii="Arial" w:hAnsi="Arial" w:cs="Arial"/>
          <w:i/>
          <w:iCs/>
          <w:color w:val="000000"/>
          <w:u w:val="single"/>
        </w:rPr>
        <w:t>Reinvestment Risk</w:t>
      </w:r>
      <w:r>
        <w:rPr>
          <w:rFonts w:ascii="Arial" w:hAnsi="Arial" w:cs="Arial"/>
          <w:color w:val="000000"/>
        </w:rPr>
        <w:t>. You</w:t>
      </w:r>
      <w:r w:rsidR="000F1B52" w:rsidRPr="008224C6">
        <w:rPr>
          <w:rFonts w:ascii="Arial" w:hAnsi="Arial" w:cs="Arial"/>
          <w:color w:val="000000"/>
        </w:rPr>
        <w:t xml:space="preserve"> would also bear the additional cost that would be incurred if the investment yield earned on the proceeds of the Cinderella Bonds until applied to redeem the refunded bonds turns out to be less than the interest costs payable on the Cinderella Bonds during this period (often called “negative arbitrage”).</w:t>
      </w:r>
    </w:p>
    <w:sectPr w:rsidR="007155D0" w:rsidRPr="00980153" w:rsidSect="00702304">
      <w:headerReference w:type="default" r:id="rId8"/>
      <w:footerReference w:type="default" r:id="rId9"/>
      <w:headerReference w:type="first" r:id="rId10"/>
      <w:footerReference w:type="first" r:id="rId11"/>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B341F" w14:textId="77777777" w:rsidR="004026DA" w:rsidRDefault="004026DA" w:rsidP="00436D56">
      <w:pPr>
        <w:spacing w:after="0" w:line="240" w:lineRule="auto"/>
      </w:pPr>
      <w:r>
        <w:separator/>
      </w:r>
    </w:p>
  </w:endnote>
  <w:endnote w:type="continuationSeparator" w:id="0">
    <w:p w14:paraId="18E5FABD" w14:textId="77777777" w:rsidR="004026DA" w:rsidRDefault="004026DA" w:rsidP="0043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528539"/>
      <w:docPartObj>
        <w:docPartGallery w:val="Page Numbers (Bottom of Page)"/>
        <w:docPartUnique/>
      </w:docPartObj>
    </w:sdtPr>
    <w:sdtEndPr>
      <w:rPr>
        <w:noProof/>
      </w:rPr>
    </w:sdtEndPr>
    <w:sdtContent>
      <w:p w14:paraId="27FE8D80" w14:textId="3B2DE2F5" w:rsidR="000F1B52" w:rsidRDefault="000F1B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3D3D9" w14:textId="77777777" w:rsidR="000F1B52" w:rsidRDefault="000F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4636"/>
      <w:docPartObj>
        <w:docPartGallery w:val="Page Numbers (Bottom of Page)"/>
        <w:docPartUnique/>
      </w:docPartObj>
    </w:sdtPr>
    <w:sdtEndPr>
      <w:rPr>
        <w:noProof/>
      </w:rPr>
    </w:sdtEndPr>
    <w:sdtContent>
      <w:p w14:paraId="18DC20E3" w14:textId="0D77D63C" w:rsidR="00702304" w:rsidRDefault="00702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65B29" w14:textId="77777777" w:rsidR="00702304" w:rsidRDefault="0070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C0C4D" w14:textId="77777777" w:rsidR="004026DA" w:rsidRDefault="004026DA" w:rsidP="00436D56">
      <w:pPr>
        <w:spacing w:after="0" w:line="240" w:lineRule="auto"/>
      </w:pPr>
      <w:r>
        <w:separator/>
      </w:r>
    </w:p>
  </w:footnote>
  <w:footnote w:type="continuationSeparator" w:id="0">
    <w:p w14:paraId="39D62306" w14:textId="77777777" w:rsidR="004026DA" w:rsidRDefault="004026DA" w:rsidP="0043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49FA2" w14:textId="77777777" w:rsidR="000F1B52" w:rsidRDefault="000F1B52" w:rsidP="000F1B52">
    <w:pPr>
      <w:pStyle w:val="Header"/>
      <w:jc w:val="right"/>
      <w:rPr>
        <w:rFonts w:ascii="Arial" w:hAnsi="Arial" w:cs="Arial"/>
      </w:rPr>
    </w:pPr>
    <w:r w:rsidRPr="000F1B52">
      <w:rPr>
        <w:rFonts w:ascii="Arial" w:hAnsi="Arial" w:cs="Arial"/>
        <w:highlight w:val="yellow"/>
      </w:rPr>
      <w:t>[DATE]</w:t>
    </w:r>
  </w:p>
  <w:p w14:paraId="09BAF1E8" w14:textId="77777777" w:rsidR="000F1B52" w:rsidRDefault="000F1B52" w:rsidP="005D69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5616" w14:textId="77777777" w:rsidR="00702304" w:rsidRDefault="00702304" w:rsidP="00702304">
    <w:pPr>
      <w:pStyle w:val="Header"/>
    </w:pPr>
  </w:p>
  <w:p w14:paraId="55927344" w14:textId="77777777" w:rsidR="00702304" w:rsidRDefault="00702304" w:rsidP="00702304">
    <w:pPr>
      <w:pStyle w:val="Header"/>
      <w:jc w:val="right"/>
      <w:rPr>
        <w:rFonts w:ascii="Arial" w:hAnsi="Arial" w:cs="Arial"/>
      </w:rPr>
    </w:pPr>
    <w:r w:rsidRPr="000F1B52">
      <w:rPr>
        <w:rFonts w:ascii="Arial" w:hAnsi="Arial" w:cs="Arial"/>
        <w:highlight w:val="yellow"/>
      </w:rPr>
      <w:t>[DATE]</w:t>
    </w:r>
  </w:p>
  <w:p w14:paraId="6E5CD97B" w14:textId="77777777" w:rsidR="00702304" w:rsidRDefault="00702304" w:rsidP="0070230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050F3"/>
    <w:multiLevelType w:val="hybridMultilevel"/>
    <w:tmpl w:val="6C4E653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65ABF"/>
    <w:multiLevelType w:val="hybridMultilevel"/>
    <w:tmpl w:val="3C1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D7C"/>
    <w:multiLevelType w:val="hybridMultilevel"/>
    <w:tmpl w:val="4FA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D49F7"/>
    <w:multiLevelType w:val="hybridMultilevel"/>
    <w:tmpl w:val="9C82963A"/>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30592A"/>
    <w:multiLevelType w:val="hybridMultilevel"/>
    <w:tmpl w:val="AC2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2500C"/>
    <w:multiLevelType w:val="hybridMultilevel"/>
    <w:tmpl w:val="A51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B61A1"/>
    <w:multiLevelType w:val="hybridMultilevel"/>
    <w:tmpl w:val="3A88BE9C"/>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056C1B"/>
    <w:multiLevelType w:val="hybridMultilevel"/>
    <w:tmpl w:val="4B4E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E326E8"/>
    <w:multiLevelType w:val="hybridMultilevel"/>
    <w:tmpl w:val="BE24087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C54F9F"/>
    <w:multiLevelType w:val="hybridMultilevel"/>
    <w:tmpl w:val="BD482144"/>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9"/>
  </w:num>
  <w:num w:numId="5">
    <w:abstractNumId w:val="6"/>
  </w:num>
  <w:num w:numId="6">
    <w:abstractNumId w:val="2"/>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6"/>
    <w:rsid w:val="00020FDD"/>
    <w:rsid w:val="000B006C"/>
    <w:rsid w:val="000D6ED5"/>
    <w:rsid w:val="000F1B52"/>
    <w:rsid w:val="0012780C"/>
    <w:rsid w:val="0015505F"/>
    <w:rsid w:val="00194ACA"/>
    <w:rsid w:val="001C7C0C"/>
    <w:rsid w:val="001F71F9"/>
    <w:rsid w:val="001F7AAE"/>
    <w:rsid w:val="00211D73"/>
    <w:rsid w:val="002236EB"/>
    <w:rsid w:val="002523F1"/>
    <w:rsid w:val="002D1B02"/>
    <w:rsid w:val="0030228B"/>
    <w:rsid w:val="00314917"/>
    <w:rsid w:val="003152D1"/>
    <w:rsid w:val="003255AD"/>
    <w:rsid w:val="00346ABD"/>
    <w:rsid w:val="00372C6A"/>
    <w:rsid w:val="003A1D30"/>
    <w:rsid w:val="003A43BA"/>
    <w:rsid w:val="003D44D7"/>
    <w:rsid w:val="004026DA"/>
    <w:rsid w:val="00402A81"/>
    <w:rsid w:val="00436D56"/>
    <w:rsid w:val="00486FF7"/>
    <w:rsid w:val="004B01F5"/>
    <w:rsid w:val="00573832"/>
    <w:rsid w:val="00574705"/>
    <w:rsid w:val="00586045"/>
    <w:rsid w:val="005C1479"/>
    <w:rsid w:val="005D6952"/>
    <w:rsid w:val="005F0564"/>
    <w:rsid w:val="00606BCD"/>
    <w:rsid w:val="00611A45"/>
    <w:rsid w:val="00622FD0"/>
    <w:rsid w:val="00631686"/>
    <w:rsid w:val="00702304"/>
    <w:rsid w:val="007155D0"/>
    <w:rsid w:val="00716CB0"/>
    <w:rsid w:val="00724FA4"/>
    <w:rsid w:val="007257D6"/>
    <w:rsid w:val="007C1A2C"/>
    <w:rsid w:val="008224C6"/>
    <w:rsid w:val="00844409"/>
    <w:rsid w:val="008A722A"/>
    <w:rsid w:val="008F45E7"/>
    <w:rsid w:val="00902282"/>
    <w:rsid w:val="00925929"/>
    <w:rsid w:val="00980153"/>
    <w:rsid w:val="00995B33"/>
    <w:rsid w:val="009E3CED"/>
    <w:rsid w:val="00A003BA"/>
    <w:rsid w:val="00A02B28"/>
    <w:rsid w:val="00A41443"/>
    <w:rsid w:val="00A50F01"/>
    <w:rsid w:val="00A61E75"/>
    <w:rsid w:val="00A63FE3"/>
    <w:rsid w:val="00A96CF2"/>
    <w:rsid w:val="00AA4D43"/>
    <w:rsid w:val="00AB0A00"/>
    <w:rsid w:val="00AC1333"/>
    <w:rsid w:val="00AE3500"/>
    <w:rsid w:val="00AF041E"/>
    <w:rsid w:val="00B059E5"/>
    <w:rsid w:val="00BB741D"/>
    <w:rsid w:val="00BC2C00"/>
    <w:rsid w:val="00BD03AA"/>
    <w:rsid w:val="00BE1C26"/>
    <w:rsid w:val="00BF1217"/>
    <w:rsid w:val="00C02FF0"/>
    <w:rsid w:val="00C1740E"/>
    <w:rsid w:val="00C75192"/>
    <w:rsid w:val="00C837D1"/>
    <w:rsid w:val="00C9458D"/>
    <w:rsid w:val="00CA165E"/>
    <w:rsid w:val="00CA342B"/>
    <w:rsid w:val="00CC5361"/>
    <w:rsid w:val="00D17633"/>
    <w:rsid w:val="00D34513"/>
    <w:rsid w:val="00D844ED"/>
    <w:rsid w:val="00DD7EDF"/>
    <w:rsid w:val="00E01F7B"/>
    <w:rsid w:val="00E079B8"/>
    <w:rsid w:val="00E542A2"/>
    <w:rsid w:val="00E556A5"/>
    <w:rsid w:val="00E73074"/>
    <w:rsid w:val="00E77110"/>
    <w:rsid w:val="00EA73FD"/>
    <w:rsid w:val="00EE3799"/>
    <w:rsid w:val="00EE7872"/>
    <w:rsid w:val="00FF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A06"/>
  <w15:chartTrackingRefBased/>
  <w15:docId w15:val="{755BAF61-737C-404B-B045-08ECF1E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56"/>
  </w:style>
  <w:style w:type="paragraph" w:styleId="FootnoteText">
    <w:name w:val="footnote text"/>
    <w:basedOn w:val="Normal"/>
    <w:link w:val="FootnoteTextChar"/>
    <w:uiPriority w:val="99"/>
    <w:unhideWhenUsed/>
    <w:rsid w:val="00436D56"/>
    <w:pPr>
      <w:spacing w:after="0" w:line="240" w:lineRule="auto"/>
    </w:pPr>
    <w:rPr>
      <w:sz w:val="20"/>
      <w:szCs w:val="20"/>
    </w:rPr>
  </w:style>
  <w:style w:type="character" w:customStyle="1" w:styleId="FootnoteTextChar">
    <w:name w:val="Footnote Text Char"/>
    <w:basedOn w:val="DefaultParagraphFont"/>
    <w:link w:val="FootnoteText"/>
    <w:uiPriority w:val="99"/>
    <w:rsid w:val="00436D56"/>
    <w:rPr>
      <w:sz w:val="20"/>
      <w:szCs w:val="20"/>
    </w:rPr>
  </w:style>
  <w:style w:type="character" w:styleId="FootnoteReference">
    <w:name w:val="footnote reference"/>
    <w:basedOn w:val="DefaultParagraphFont"/>
    <w:uiPriority w:val="99"/>
    <w:unhideWhenUsed/>
    <w:rsid w:val="00436D56"/>
    <w:rPr>
      <w:vertAlign w:val="superscript"/>
    </w:rPr>
  </w:style>
  <w:style w:type="paragraph" w:styleId="NormalWeb">
    <w:name w:val="Normal (Web)"/>
    <w:basedOn w:val="Normal"/>
    <w:uiPriority w:val="99"/>
    <w:unhideWhenUsed/>
    <w:rsid w:val="0043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D56"/>
    <w:rPr>
      <w:color w:val="0000FF"/>
      <w:u w:val="single"/>
    </w:rPr>
  </w:style>
  <w:style w:type="paragraph" w:styleId="ListParagraph">
    <w:name w:val="List Paragraph"/>
    <w:basedOn w:val="Normal"/>
    <w:uiPriority w:val="34"/>
    <w:qFormat/>
    <w:rsid w:val="00436D56"/>
    <w:pPr>
      <w:ind w:left="720"/>
      <w:contextualSpacing/>
    </w:pPr>
  </w:style>
  <w:style w:type="paragraph" w:styleId="BalloonText">
    <w:name w:val="Balloon Text"/>
    <w:basedOn w:val="Normal"/>
    <w:link w:val="BalloonTextChar"/>
    <w:uiPriority w:val="99"/>
    <w:semiHidden/>
    <w:unhideWhenUsed/>
    <w:rsid w:val="0043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56"/>
    <w:rPr>
      <w:rFonts w:ascii="Segoe UI" w:hAnsi="Segoe UI" w:cs="Segoe UI"/>
      <w:sz w:val="18"/>
      <w:szCs w:val="18"/>
    </w:rPr>
  </w:style>
  <w:style w:type="paragraph" w:styleId="NoSpacing">
    <w:name w:val="No Spacing"/>
    <w:uiPriority w:val="1"/>
    <w:qFormat/>
    <w:rsid w:val="00436D56"/>
    <w:pPr>
      <w:spacing w:after="0" w:line="240" w:lineRule="auto"/>
    </w:pPr>
  </w:style>
  <w:style w:type="character" w:styleId="FollowedHyperlink">
    <w:name w:val="FollowedHyperlink"/>
    <w:basedOn w:val="DefaultParagraphFont"/>
    <w:uiPriority w:val="99"/>
    <w:semiHidden/>
    <w:unhideWhenUsed/>
    <w:rsid w:val="008A722A"/>
    <w:rPr>
      <w:color w:val="954F72" w:themeColor="followedHyperlink"/>
      <w:u w:val="single"/>
    </w:rPr>
  </w:style>
  <w:style w:type="character" w:styleId="CommentReference">
    <w:name w:val="annotation reference"/>
    <w:basedOn w:val="DefaultParagraphFont"/>
    <w:uiPriority w:val="99"/>
    <w:semiHidden/>
    <w:unhideWhenUsed/>
    <w:rsid w:val="00622FD0"/>
    <w:rPr>
      <w:sz w:val="16"/>
      <w:szCs w:val="16"/>
    </w:rPr>
  </w:style>
  <w:style w:type="paragraph" w:styleId="CommentText">
    <w:name w:val="annotation text"/>
    <w:basedOn w:val="Normal"/>
    <w:link w:val="CommentTextChar"/>
    <w:uiPriority w:val="99"/>
    <w:semiHidden/>
    <w:unhideWhenUsed/>
    <w:rsid w:val="00622FD0"/>
    <w:pPr>
      <w:spacing w:line="240" w:lineRule="auto"/>
    </w:pPr>
    <w:rPr>
      <w:sz w:val="20"/>
      <w:szCs w:val="20"/>
    </w:rPr>
  </w:style>
  <w:style w:type="character" w:customStyle="1" w:styleId="CommentTextChar">
    <w:name w:val="Comment Text Char"/>
    <w:basedOn w:val="DefaultParagraphFont"/>
    <w:link w:val="CommentText"/>
    <w:uiPriority w:val="99"/>
    <w:semiHidden/>
    <w:rsid w:val="00622FD0"/>
    <w:rPr>
      <w:sz w:val="20"/>
      <w:szCs w:val="20"/>
    </w:rPr>
  </w:style>
  <w:style w:type="paragraph" w:styleId="CommentSubject">
    <w:name w:val="annotation subject"/>
    <w:basedOn w:val="CommentText"/>
    <w:next w:val="CommentText"/>
    <w:link w:val="CommentSubjectChar"/>
    <w:uiPriority w:val="99"/>
    <w:semiHidden/>
    <w:unhideWhenUsed/>
    <w:rsid w:val="00622FD0"/>
    <w:rPr>
      <w:b/>
      <w:bCs/>
    </w:rPr>
  </w:style>
  <w:style w:type="character" w:customStyle="1" w:styleId="CommentSubjectChar">
    <w:name w:val="Comment Subject Char"/>
    <w:basedOn w:val="CommentTextChar"/>
    <w:link w:val="CommentSubject"/>
    <w:uiPriority w:val="99"/>
    <w:semiHidden/>
    <w:rsid w:val="00622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52459">
      <w:bodyDiv w:val="1"/>
      <w:marLeft w:val="0"/>
      <w:marRight w:val="0"/>
      <w:marTop w:val="0"/>
      <w:marBottom w:val="0"/>
      <w:divBdr>
        <w:top w:val="none" w:sz="0" w:space="0" w:color="auto"/>
        <w:left w:val="none" w:sz="0" w:space="0" w:color="auto"/>
        <w:bottom w:val="none" w:sz="0" w:space="0" w:color="auto"/>
        <w:right w:val="none" w:sz="0" w:space="0" w:color="auto"/>
      </w:divBdr>
    </w:div>
    <w:div w:id="13362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060C-29AC-47FB-B12D-69F89429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Canepa, Bernard</dc:creator>
  <cp:keywords/>
  <dc:description/>
  <cp:lastModifiedBy>Canepa, Bernard</cp:lastModifiedBy>
  <cp:revision>6</cp:revision>
  <cp:lastPrinted>2021-01-27T19:45:00Z</cp:lastPrinted>
  <dcterms:created xsi:type="dcterms:W3CDTF">2021-02-01T22:30:00Z</dcterms:created>
  <dcterms:modified xsi:type="dcterms:W3CDTF">2021-02-01T23:09:00Z</dcterms:modified>
</cp:coreProperties>
</file>